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4D7" w:rsidRPr="00BF413D" w:rsidRDefault="00DA54D7" w:rsidP="00DA54D7">
      <w:pPr>
        <w:shd w:val="clear" w:color="auto" w:fill="FFFFFF"/>
        <w:spacing w:after="91" w:line="240" w:lineRule="auto"/>
        <w:jc w:val="center"/>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b/>
          <w:bCs/>
          <w:color w:val="444455"/>
          <w:sz w:val="24"/>
          <w:szCs w:val="24"/>
          <w:lang w:eastAsia="ru-RU"/>
        </w:rPr>
        <w:t>Методические рекомендации по оформлению статьи, </w:t>
      </w:r>
      <w:r w:rsidRPr="00BF413D">
        <w:rPr>
          <w:rFonts w:ascii="Times New Roman" w:eastAsia="Times New Roman" w:hAnsi="Times New Roman" w:cs="Times New Roman"/>
          <w:b/>
          <w:bCs/>
          <w:color w:val="444455"/>
          <w:sz w:val="24"/>
          <w:szCs w:val="24"/>
          <w:lang w:eastAsia="ru-RU"/>
        </w:rPr>
        <w:br/>
        <w:t>представляемой в редколлегию журнала</w:t>
      </w:r>
    </w:p>
    <w:p w:rsidR="00DA54D7" w:rsidRPr="00BF413D" w:rsidRDefault="00DA54D7" w:rsidP="00DA54D7">
      <w:pPr>
        <w:shd w:val="clear" w:color="auto" w:fill="FFFFFF"/>
        <w:spacing w:after="91" w:line="240" w:lineRule="auto"/>
        <w:jc w:val="center"/>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(разработаны О.В. Кирилловой, к.т.н., членом Экспертного совета (CSAB) БД SCOPUS)</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b/>
          <w:bCs/>
          <w:color w:val="444455"/>
          <w:sz w:val="24"/>
          <w:szCs w:val="24"/>
          <w:lang w:eastAsia="ru-RU"/>
        </w:rPr>
        <w:t>Аннотации (авторские резюме) к научным статьям в журнале.</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Авторское резюме (аннотация) является кратким резюме большей по объему работы, имеющей научный характер. Авторское резюме может публиковаться самостоятельно, в отрыве от основного текста и, следовательно, должно быть понятным без обращения к самой публикации.</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По аннотации к статье читателю должна быть понятна суть исследования.</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По аннотации читатель должен определить, стоит ли обращаться к полному тексту статьи для получения более подробной, интересующей его информации.</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Авторское резюме к статье является основным источником информации в отечественных и зарубежных информационных системах и базах данных, индексирующих журнал.</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Авторское резюме доступно на сайте журнала для всеобщего обозрения в сети Интернет и индексируется сетевыми поисковыми системами.</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Авторское резюме на русском языке является основой для подготовки авторского резюме на английском языке. Авторское резюме на английском языке включается в англоязычный блок информации о статье, который загружается на англоязычный вариант сайта журнала и подготавливается для зарубежных реферативных баз данных и аналитических систем (индексов цитирования).</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Авторское резюме должно излагать существенные факты работы, и не должно преувеличивать или содержать материал, который отсутствует в основной части публикации.</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Приветствуется структура аннотации, повторяющая структуру статьи и включающая введение, цели и задачи, методы, результаты, заключение (выводы).</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Однако предмет, тема, цель работы указываются в том случае, если они не ясны из заглавия статьи; метод или методологию проведения работы целесообразно описывать в том случае, если они отличаются новизной или представляют интерес с точки зрения данной работы.</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Результаты работы описывают предельно точно и информативно. Приводятся основные теоретические и экспериментальные результаты, фактические данные, обнаруженные взаимосвязи и закономерности. При этом отдается предпочтение новым результатам и данным долгосрочного значения, важным открытиям, выводам, которые опровергают существующие теории, а также данным, которые, по мнению автора, имеют практическое значение.</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Выводы могут сопровождаться рекомендациями, оценками, предложениями, гипотезами, описанными в статье.</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Сведения, содержащиеся в заглавии статьи, не должны повторяться в тексте авторского резюме.</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Следует избегать лишних вводных фраз (например, "автор статьи рассматривает..."). Исторические справки, если они не составляют основное содержание </w:t>
      </w:r>
      <w:r w:rsidRPr="00BF413D">
        <w:rPr>
          <w:rFonts w:ascii="Times New Roman" w:eastAsia="Times New Roman" w:hAnsi="Times New Roman" w:cs="Times New Roman"/>
          <w:color w:val="444455"/>
          <w:sz w:val="24"/>
          <w:szCs w:val="24"/>
          <w:lang w:eastAsia="ru-RU"/>
        </w:rPr>
        <w:lastRenderedPageBreak/>
        <w:t>документа, описание ранее опубликованных работ и общеизвестные положения в авторском резюме не приводятся.</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В тексте авторского резюме следует употреблять синтаксические конструкции, свойственные языку научных и технических документов, избегать сложных грамматических конструкций.</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В тексте авторского резюме следует применять значимые слова из текста статьи.</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Текст авторского резюме должен быть лаконичен и четок, свободен от второстепенной информации, лишних вводных слов, общих и незначащих формулировок.</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Текст должен быть связным, разрозненные излагаемые положения должны логично вытекать один из другого.</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Сокращения и условные обозначения, </w:t>
      </w:r>
      <w:proofErr w:type="gramStart"/>
      <w:r w:rsidRPr="00BF413D">
        <w:rPr>
          <w:rFonts w:ascii="Times New Roman" w:eastAsia="Times New Roman" w:hAnsi="Times New Roman" w:cs="Times New Roman"/>
          <w:color w:val="444455"/>
          <w:sz w:val="24"/>
          <w:szCs w:val="24"/>
          <w:lang w:eastAsia="ru-RU"/>
        </w:rPr>
        <w:t>кроме</w:t>
      </w:r>
      <w:proofErr w:type="gramEnd"/>
      <w:r w:rsidRPr="00BF413D">
        <w:rPr>
          <w:rFonts w:ascii="Times New Roman" w:eastAsia="Times New Roman" w:hAnsi="Times New Roman" w:cs="Times New Roman"/>
          <w:color w:val="444455"/>
          <w:sz w:val="24"/>
          <w:szCs w:val="24"/>
          <w:lang w:eastAsia="ru-RU"/>
        </w:rPr>
        <w:t xml:space="preserve"> </w:t>
      </w:r>
      <w:proofErr w:type="gramStart"/>
      <w:r w:rsidRPr="00BF413D">
        <w:rPr>
          <w:rFonts w:ascii="Times New Roman" w:eastAsia="Times New Roman" w:hAnsi="Times New Roman" w:cs="Times New Roman"/>
          <w:color w:val="444455"/>
          <w:sz w:val="24"/>
          <w:szCs w:val="24"/>
          <w:lang w:eastAsia="ru-RU"/>
        </w:rPr>
        <w:t>общеупотребительных</w:t>
      </w:r>
      <w:proofErr w:type="gramEnd"/>
      <w:r w:rsidRPr="00BF413D">
        <w:rPr>
          <w:rFonts w:ascii="Times New Roman" w:eastAsia="Times New Roman" w:hAnsi="Times New Roman" w:cs="Times New Roman"/>
          <w:color w:val="444455"/>
          <w:sz w:val="24"/>
          <w:szCs w:val="24"/>
          <w:lang w:eastAsia="ru-RU"/>
        </w:rPr>
        <w:t>, применяют в исключительных случаях или дают их расшифровку и определения при первом употреблении в авторском резюме.</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В авторском резюме не делаются ссылки на номер публикации в списке литературы к статье.</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Объем текста авторского резюме определяется содержанием публикации (объемом сведений, их научной ценностью и/или практическим значением), но не должен быть менее 100-250 слов (для русскоязычных публикаций – предпочтительнее больший объем).</w:t>
      </w:r>
    </w:p>
    <w:p w:rsidR="00DA54D7" w:rsidRPr="00BF413D" w:rsidRDefault="00DA54D7" w:rsidP="00BF413D">
      <w:pPr>
        <w:shd w:val="clear" w:color="auto" w:fill="FFFFFF"/>
        <w:spacing w:before="168" w:after="168" w:line="240" w:lineRule="auto"/>
        <w:ind w:firstLine="708"/>
        <w:jc w:val="right"/>
        <w:rPr>
          <w:rFonts w:ascii="Times New Roman" w:eastAsia="Times New Roman" w:hAnsi="Times New Roman" w:cs="Times New Roman"/>
          <w:b/>
          <w:color w:val="444455"/>
          <w:sz w:val="24"/>
          <w:szCs w:val="24"/>
          <w:lang w:eastAsia="ru-RU"/>
        </w:rPr>
      </w:pPr>
      <w:r w:rsidRPr="00BF413D">
        <w:rPr>
          <w:rFonts w:ascii="Times New Roman" w:eastAsia="Times New Roman" w:hAnsi="Times New Roman" w:cs="Times New Roman"/>
          <w:b/>
          <w:color w:val="444455"/>
          <w:sz w:val="24"/>
          <w:szCs w:val="24"/>
          <w:lang w:eastAsia="ru-RU"/>
        </w:rPr>
        <w:t>Пример авторского резюме на русском языке:</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i/>
          <w:color w:val="444455"/>
          <w:sz w:val="24"/>
          <w:szCs w:val="24"/>
          <w:lang w:eastAsia="ru-RU"/>
        </w:rPr>
        <w:t xml:space="preserve">Значительная часть инновационных планов по внедрению изменений, содержащих в своей основе нововведения, либо не доходит до практической реализации, либо в действительности приносит гораздо меньше пользы, чем планировалось. Одна из причин этих тенденций кроется в отсутствии у руководителя реальных инструментов по планированию, оценке и контролю над инновациями. В статье предлагается механизм стратегического планирования компании, основанный на </w:t>
      </w:r>
      <w:proofErr w:type="gramStart"/>
      <w:r w:rsidRPr="00BF413D">
        <w:rPr>
          <w:rFonts w:ascii="Times New Roman" w:eastAsia="Times New Roman" w:hAnsi="Times New Roman" w:cs="Times New Roman"/>
          <w:i/>
          <w:color w:val="444455"/>
          <w:sz w:val="24"/>
          <w:szCs w:val="24"/>
          <w:lang w:eastAsia="ru-RU"/>
        </w:rPr>
        <w:t>анализе</w:t>
      </w:r>
      <w:proofErr w:type="gramEnd"/>
      <w:r w:rsidRPr="00BF413D">
        <w:rPr>
          <w:rFonts w:ascii="Times New Roman" w:eastAsia="Times New Roman" w:hAnsi="Times New Roman" w:cs="Times New Roman"/>
          <w:i/>
          <w:color w:val="444455"/>
          <w:sz w:val="24"/>
          <w:szCs w:val="24"/>
          <w:lang w:eastAsia="ru-RU"/>
        </w:rPr>
        <w:t xml:space="preserve"> как внутренних возможностей организации, так и внешних конкурентных сил, поиске путей использования внешних возможностей с учетом специфики компании. Стратегическое планирование опирается на свод правил и процедур, содержащих серию методов, использование которых позволяет руководителям компаний обеспечить быстрое реагирование на изменение внешней конъюнктуры. К таким методам относятся: стратегическое сегментирование; решение проблем в режиме реального времени; диагностика стратегической готовности к работе в условиях будущего; разработка общего плана управления; планирование предпринимательской позиции фирмы; стратегическое преобразование организации. Проце</w:t>
      </w:r>
      <w:proofErr w:type="gramStart"/>
      <w:r w:rsidRPr="00BF413D">
        <w:rPr>
          <w:rFonts w:ascii="Times New Roman" w:eastAsia="Times New Roman" w:hAnsi="Times New Roman" w:cs="Times New Roman"/>
          <w:i/>
          <w:color w:val="444455"/>
          <w:sz w:val="24"/>
          <w:szCs w:val="24"/>
          <w:lang w:eastAsia="ru-RU"/>
        </w:rPr>
        <w:t>сс стр</w:t>
      </w:r>
      <w:proofErr w:type="gramEnd"/>
      <w:r w:rsidRPr="00BF413D">
        <w:rPr>
          <w:rFonts w:ascii="Times New Roman" w:eastAsia="Times New Roman" w:hAnsi="Times New Roman" w:cs="Times New Roman"/>
          <w:i/>
          <w:color w:val="444455"/>
          <w:sz w:val="24"/>
          <w:szCs w:val="24"/>
          <w:lang w:eastAsia="ru-RU"/>
        </w:rPr>
        <w:t xml:space="preserve">атегического планирования представлен в виде замкнутого цикла, состоящего из 9-ти последовательных этапов, каждый из которых представляет собой логическую последовательность мероприятий, обеспечивающих динамику развития системы. Результатом разработанной автором методики стратегического планирования является предложение перехода к «интерактивному стратегическому менеджменту», который в своей концептуальной основе ориентируется на творческий потенциал всего коллектива и изыскание путей его </w:t>
      </w:r>
      <w:proofErr w:type="gramStart"/>
      <w:r w:rsidRPr="00BF413D">
        <w:rPr>
          <w:rFonts w:ascii="Times New Roman" w:eastAsia="Times New Roman" w:hAnsi="Times New Roman" w:cs="Times New Roman"/>
          <w:i/>
          <w:color w:val="444455"/>
          <w:sz w:val="24"/>
          <w:szCs w:val="24"/>
          <w:lang w:eastAsia="ru-RU"/>
        </w:rPr>
        <w:t>построения</w:t>
      </w:r>
      <w:proofErr w:type="gramEnd"/>
      <w:r w:rsidRPr="00BF413D">
        <w:rPr>
          <w:rFonts w:ascii="Times New Roman" w:eastAsia="Times New Roman" w:hAnsi="Times New Roman" w:cs="Times New Roman"/>
          <w:i/>
          <w:color w:val="444455"/>
          <w:sz w:val="24"/>
          <w:szCs w:val="24"/>
          <w:lang w:eastAsia="ru-RU"/>
        </w:rPr>
        <w:t xml:space="preserve"> на основе оперативного преодоления ускоряющихся изменений, возрастающей организационной сложности и непредсказуемой изменяемости внешнего окружения</w:t>
      </w:r>
      <w:r w:rsidRPr="00BF413D">
        <w:rPr>
          <w:rFonts w:ascii="Times New Roman" w:eastAsia="Times New Roman" w:hAnsi="Times New Roman" w:cs="Times New Roman"/>
          <w:color w:val="444455"/>
          <w:sz w:val="24"/>
          <w:szCs w:val="24"/>
          <w:lang w:eastAsia="ru-RU"/>
        </w:rPr>
        <w:t>.</w:t>
      </w:r>
    </w:p>
    <w:p w:rsidR="00DA54D7" w:rsidRPr="00BF413D" w:rsidRDefault="00DA54D7" w:rsidP="00BF413D">
      <w:pPr>
        <w:shd w:val="clear" w:color="auto" w:fill="FFFFFF"/>
        <w:spacing w:before="168" w:after="168" w:line="240" w:lineRule="auto"/>
        <w:ind w:firstLine="708"/>
        <w:jc w:val="right"/>
        <w:rPr>
          <w:rFonts w:ascii="Times New Roman" w:eastAsia="Times New Roman" w:hAnsi="Times New Roman" w:cs="Times New Roman"/>
          <w:b/>
          <w:color w:val="444455"/>
          <w:sz w:val="24"/>
          <w:szCs w:val="24"/>
          <w:lang w:eastAsia="ru-RU"/>
        </w:rPr>
      </w:pPr>
      <w:r w:rsidRPr="00BF413D">
        <w:rPr>
          <w:rFonts w:ascii="Times New Roman" w:eastAsia="Times New Roman" w:hAnsi="Times New Roman" w:cs="Times New Roman"/>
          <w:b/>
          <w:color w:val="444455"/>
          <w:sz w:val="24"/>
          <w:szCs w:val="24"/>
          <w:lang w:eastAsia="ru-RU"/>
        </w:rPr>
        <w:t>Это же авторское резюме на английском языке:</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i/>
          <w:color w:val="444455"/>
          <w:sz w:val="24"/>
          <w:szCs w:val="24"/>
          <w:lang w:val="en-US" w:eastAsia="ru-RU"/>
        </w:rPr>
      </w:pPr>
      <w:r w:rsidRPr="00BF413D">
        <w:rPr>
          <w:rFonts w:ascii="Times New Roman" w:eastAsia="Times New Roman" w:hAnsi="Times New Roman" w:cs="Times New Roman"/>
          <w:i/>
          <w:color w:val="444455"/>
          <w:sz w:val="24"/>
          <w:szCs w:val="24"/>
          <w:lang w:val="en-US" w:eastAsia="ru-RU"/>
        </w:rPr>
        <w:t xml:space="preserve">A considerable part of innovative plans concerning implementation of developments with underlying novelties either do not reach the implementing stage, or in fact yield less benefit than </w:t>
      </w:r>
      <w:r w:rsidRPr="00BF413D">
        <w:rPr>
          <w:rFonts w:ascii="Times New Roman" w:eastAsia="Times New Roman" w:hAnsi="Times New Roman" w:cs="Times New Roman"/>
          <w:i/>
          <w:color w:val="444455"/>
          <w:sz w:val="24"/>
          <w:szCs w:val="24"/>
          <w:lang w:val="en-US" w:eastAsia="ru-RU"/>
        </w:rPr>
        <w:lastRenderedPageBreak/>
        <w:t xml:space="preserve">anticipated. One of the reasons of such failures is the fact that the manager lacks real tools for planning, evaluating and controlling innovations. The article brings forward the mechanism for a strategic planning of a company, based on the analysis of both inner company’s resources, and outer competitive strength, as well as on searching ways of using external opportunities with account taken of the company’s specific character. Strategic planning is based on a code of regulations and procedures containing a series of methods, the use of which makes it possible for company’s manager to ensure prompt measures of reaction to outer business environment changes. Such methods include: strategic segmentation; solving problems in real-time mode; diagnostics of strategic readiness to operate in the context of the future; working out a general plan of management; planning of the business position of the firm; strategic transformation of the company. Strategic planning process is presented as a closed cycle consisting of 9 successive </w:t>
      </w:r>
      <w:proofErr w:type="gramStart"/>
      <w:r w:rsidRPr="00BF413D">
        <w:rPr>
          <w:rFonts w:ascii="Times New Roman" w:eastAsia="Times New Roman" w:hAnsi="Times New Roman" w:cs="Times New Roman"/>
          <w:i/>
          <w:color w:val="444455"/>
          <w:sz w:val="24"/>
          <w:szCs w:val="24"/>
          <w:lang w:val="en-US" w:eastAsia="ru-RU"/>
        </w:rPr>
        <w:t>stages,</w:t>
      </w:r>
      <w:proofErr w:type="gramEnd"/>
      <w:r w:rsidRPr="00BF413D">
        <w:rPr>
          <w:rFonts w:ascii="Times New Roman" w:eastAsia="Times New Roman" w:hAnsi="Times New Roman" w:cs="Times New Roman"/>
          <w:i/>
          <w:color w:val="444455"/>
          <w:sz w:val="24"/>
          <w:szCs w:val="24"/>
          <w:lang w:val="en-US" w:eastAsia="ru-RU"/>
        </w:rPr>
        <w:t xml:space="preserve"> each of them represents a logical sequence of measures ensuring the dynamics of system development. The developed by the author strategic planning methods result in the recommendation to proceed to “interactive strategic management” which is conceptually based on the constructive potential of the collective body, on searching ways of its building on the basis of effective overcoming accelerating changes, increasing organizational complexity, and unpredictable changeability of the environment.</w:t>
      </w:r>
    </w:p>
    <w:p w:rsidR="00DA54D7" w:rsidRPr="00BF413D" w:rsidRDefault="00DA54D7" w:rsidP="00BF413D">
      <w:pPr>
        <w:shd w:val="clear" w:color="auto" w:fill="FFFFFF"/>
        <w:spacing w:before="168" w:after="168" w:line="240" w:lineRule="auto"/>
        <w:ind w:firstLine="708"/>
        <w:jc w:val="right"/>
        <w:rPr>
          <w:rFonts w:ascii="Times New Roman" w:eastAsia="Times New Roman" w:hAnsi="Times New Roman" w:cs="Times New Roman"/>
          <w:b/>
          <w:color w:val="444455"/>
          <w:sz w:val="24"/>
          <w:szCs w:val="24"/>
          <w:lang w:eastAsia="ru-RU"/>
        </w:rPr>
      </w:pPr>
      <w:r w:rsidRPr="00BF413D">
        <w:rPr>
          <w:rFonts w:ascii="Times New Roman" w:eastAsia="Times New Roman" w:hAnsi="Times New Roman" w:cs="Times New Roman"/>
          <w:b/>
          <w:color w:val="444455"/>
          <w:sz w:val="24"/>
          <w:szCs w:val="24"/>
          <w:lang w:eastAsia="ru-RU"/>
        </w:rPr>
        <w:t>Пример структурированного авторского резюме из иностранного журнала:</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i/>
          <w:color w:val="444455"/>
          <w:sz w:val="24"/>
          <w:szCs w:val="24"/>
          <w:lang w:eastAsia="ru-RU"/>
        </w:rPr>
      </w:pPr>
      <w:r w:rsidRPr="00BF413D">
        <w:rPr>
          <w:rFonts w:ascii="Times New Roman" w:eastAsia="Times New Roman" w:hAnsi="Times New Roman" w:cs="Times New Roman"/>
          <w:b/>
          <w:bCs/>
          <w:i/>
          <w:color w:val="444455"/>
          <w:sz w:val="24"/>
          <w:szCs w:val="24"/>
          <w:lang w:val="en-US" w:eastAsia="ru-RU"/>
        </w:rPr>
        <w:t>Purpose:</w:t>
      </w:r>
      <w:r w:rsidRPr="00BF413D">
        <w:rPr>
          <w:rFonts w:ascii="Times New Roman" w:eastAsia="Times New Roman" w:hAnsi="Times New Roman" w:cs="Times New Roman"/>
          <w:i/>
          <w:color w:val="444455"/>
          <w:sz w:val="24"/>
          <w:szCs w:val="24"/>
          <w:lang w:val="en-US" w:eastAsia="ru-RU"/>
        </w:rPr>
        <w:t xml:space="preserve"> Because of the large and continuous energetic requirements of brain function, </w:t>
      </w:r>
      <w:proofErr w:type="spellStart"/>
      <w:r w:rsidRPr="00BF413D">
        <w:rPr>
          <w:rFonts w:ascii="Times New Roman" w:eastAsia="Times New Roman" w:hAnsi="Times New Roman" w:cs="Times New Roman"/>
          <w:i/>
          <w:color w:val="444455"/>
          <w:sz w:val="24"/>
          <w:szCs w:val="24"/>
          <w:lang w:val="en-US" w:eastAsia="ru-RU"/>
        </w:rPr>
        <w:t>neurometabolic</w:t>
      </w:r>
      <w:proofErr w:type="spellEnd"/>
      <w:r w:rsidRPr="00BF413D">
        <w:rPr>
          <w:rFonts w:ascii="Times New Roman" w:eastAsia="Times New Roman" w:hAnsi="Times New Roman" w:cs="Times New Roman"/>
          <w:i/>
          <w:color w:val="444455"/>
          <w:sz w:val="24"/>
          <w:szCs w:val="24"/>
          <w:lang w:val="en-US" w:eastAsia="ru-RU"/>
        </w:rPr>
        <w:t xml:space="preserve"> dysfunction is a key </w:t>
      </w:r>
      <w:proofErr w:type="spellStart"/>
      <w:r w:rsidRPr="00BF413D">
        <w:rPr>
          <w:rFonts w:ascii="Times New Roman" w:eastAsia="Times New Roman" w:hAnsi="Times New Roman" w:cs="Times New Roman"/>
          <w:i/>
          <w:color w:val="444455"/>
          <w:sz w:val="24"/>
          <w:szCs w:val="24"/>
          <w:lang w:val="en-US" w:eastAsia="ru-RU"/>
        </w:rPr>
        <w:t>pathophysiologic</w:t>
      </w:r>
      <w:proofErr w:type="spellEnd"/>
      <w:r w:rsidRPr="00BF413D">
        <w:rPr>
          <w:rFonts w:ascii="Times New Roman" w:eastAsia="Times New Roman" w:hAnsi="Times New Roman" w:cs="Times New Roman"/>
          <w:i/>
          <w:color w:val="444455"/>
          <w:sz w:val="24"/>
          <w:szCs w:val="24"/>
          <w:lang w:val="en-US" w:eastAsia="ru-RU"/>
        </w:rPr>
        <w:t xml:space="preserve"> aspect of the epileptic brain. Additionally, </w:t>
      </w:r>
      <w:proofErr w:type="spellStart"/>
      <w:r w:rsidRPr="00BF413D">
        <w:rPr>
          <w:rFonts w:ascii="Times New Roman" w:eastAsia="Times New Roman" w:hAnsi="Times New Roman" w:cs="Times New Roman"/>
          <w:i/>
          <w:color w:val="444455"/>
          <w:sz w:val="24"/>
          <w:szCs w:val="24"/>
          <w:lang w:val="en-US" w:eastAsia="ru-RU"/>
        </w:rPr>
        <w:t>neurometabolic</w:t>
      </w:r>
      <w:proofErr w:type="spellEnd"/>
      <w:r w:rsidRPr="00BF413D">
        <w:rPr>
          <w:rFonts w:ascii="Times New Roman" w:eastAsia="Times New Roman" w:hAnsi="Times New Roman" w:cs="Times New Roman"/>
          <w:i/>
          <w:color w:val="444455"/>
          <w:sz w:val="24"/>
          <w:szCs w:val="24"/>
          <w:lang w:val="en-US" w:eastAsia="ru-RU"/>
        </w:rPr>
        <w:t xml:space="preserve"> dysfunction has many self-propagating features that are typical of </w:t>
      </w:r>
      <w:proofErr w:type="spellStart"/>
      <w:r w:rsidRPr="00BF413D">
        <w:rPr>
          <w:rFonts w:ascii="Times New Roman" w:eastAsia="Times New Roman" w:hAnsi="Times New Roman" w:cs="Times New Roman"/>
          <w:i/>
          <w:color w:val="444455"/>
          <w:sz w:val="24"/>
          <w:szCs w:val="24"/>
          <w:lang w:val="en-US" w:eastAsia="ru-RU"/>
        </w:rPr>
        <w:t>epileptogenic</w:t>
      </w:r>
      <w:proofErr w:type="spellEnd"/>
      <w:r w:rsidRPr="00BF413D">
        <w:rPr>
          <w:rFonts w:ascii="Times New Roman" w:eastAsia="Times New Roman" w:hAnsi="Times New Roman" w:cs="Times New Roman"/>
          <w:i/>
          <w:color w:val="444455"/>
          <w:sz w:val="24"/>
          <w:szCs w:val="24"/>
          <w:lang w:val="en-US" w:eastAsia="ru-RU"/>
        </w:rPr>
        <w:t xml:space="preserve"> processes, that is, where each occurrence makes the likelihood of further mitochondrial and energetic injury more probable. Thus abnormal </w:t>
      </w:r>
      <w:proofErr w:type="spellStart"/>
      <w:r w:rsidRPr="00BF413D">
        <w:rPr>
          <w:rFonts w:ascii="Times New Roman" w:eastAsia="Times New Roman" w:hAnsi="Times New Roman" w:cs="Times New Roman"/>
          <w:i/>
          <w:color w:val="444455"/>
          <w:sz w:val="24"/>
          <w:szCs w:val="24"/>
          <w:lang w:val="en-US" w:eastAsia="ru-RU"/>
        </w:rPr>
        <w:t>neurometabolism</w:t>
      </w:r>
      <w:proofErr w:type="spellEnd"/>
      <w:r w:rsidRPr="00BF413D">
        <w:rPr>
          <w:rFonts w:ascii="Times New Roman" w:eastAsia="Times New Roman" w:hAnsi="Times New Roman" w:cs="Times New Roman"/>
          <w:i/>
          <w:color w:val="444455"/>
          <w:sz w:val="24"/>
          <w:szCs w:val="24"/>
          <w:lang w:val="en-US" w:eastAsia="ru-RU"/>
        </w:rPr>
        <w:t xml:space="preserve"> may be not only a chronic accompaniment of the epileptic brain, but also a direct contributor to </w:t>
      </w:r>
      <w:proofErr w:type="spellStart"/>
      <w:r w:rsidRPr="00BF413D">
        <w:rPr>
          <w:rFonts w:ascii="Times New Roman" w:eastAsia="Times New Roman" w:hAnsi="Times New Roman" w:cs="Times New Roman"/>
          <w:i/>
          <w:color w:val="444455"/>
          <w:sz w:val="24"/>
          <w:szCs w:val="24"/>
          <w:lang w:val="en-US" w:eastAsia="ru-RU"/>
        </w:rPr>
        <w:t>epileptogenesis</w:t>
      </w:r>
      <w:proofErr w:type="spellEnd"/>
      <w:r w:rsidRPr="00BF413D">
        <w:rPr>
          <w:rFonts w:ascii="Times New Roman" w:eastAsia="Times New Roman" w:hAnsi="Times New Roman" w:cs="Times New Roman"/>
          <w:i/>
          <w:color w:val="444455"/>
          <w:sz w:val="24"/>
          <w:szCs w:val="24"/>
          <w:lang w:val="en-US" w:eastAsia="ru-RU"/>
        </w:rPr>
        <w:t xml:space="preserve">. Methods: We examine the evidence for </w:t>
      </w:r>
      <w:proofErr w:type="spellStart"/>
      <w:r w:rsidRPr="00BF413D">
        <w:rPr>
          <w:rFonts w:ascii="Times New Roman" w:eastAsia="Times New Roman" w:hAnsi="Times New Roman" w:cs="Times New Roman"/>
          <w:i/>
          <w:color w:val="444455"/>
          <w:sz w:val="24"/>
          <w:szCs w:val="24"/>
          <w:lang w:val="en-US" w:eastAsia="ru-RU"/>
        </w:rPr>
        <w:t>neurometabolic</w:t>
      </w:r>
      <w:proofErr w:type="spellEnd"/>
      <w:r w:rsidRPr="00BF413D">
        <w:rPr>
          <w:rFonts w:ascii="Times New Roman" w:eastAsia="Times New Roman" w:hAnsi="Times New Roman" w:cs="Times New Roman"/>
          <w:i/>
          <w:color w:val="444455"/>
          <w:sz w:val="24"/>
          <w:szCs w:val="24"/>
          <w:lang w:val="en-US" w:eastAsia="ru-RU"/>
        </w:rPr>
        <w:t xml:space="preserve"> dysfunction in epilepsy, integrating human studies of metabolic imaging, electrophysiology, </w:t>
      </w:r>
      <w:proofErr w:type="spellStart"/>
      <w:r w:rsidRPr="00BF413D">
        <w:rPr>
          <w:rFonts w:ascii="Times New Roman" w:eastAsia="Times New Roman" w:hAnsi="Times New Roman" w:cs="Times New Roman"/>
          <w:i/>
          <w:color w:val="444455"/>
          <w:sz w:val="24"/>
          <w:szCs w:val="24"/>
          <w:lang w:val="en-US" w:eastAsia="ru-RU"/>
        </w:rPr>
        <w:t>microdialysis</w:t>
      </w:r>
      <w:proofErr w:type="spellEnd"/>
      <w:r w:rsidRPr="00BF413D">
        <w:rPr>
          <w:rFonts w:ascii="Times New Roman" w:eastAsia="Times New Roman" w:hAnsi="Times New Roman" w:cs="Times New Roman"/>
          <w:i/>
          <w:color w:val="444455"/>
          <w:sz w:val="24"/>
          <w:szCs w:val="24"/>
          <w:lang w:val="en-US" w:eastAsia="ru-RU"/>
        </w:rPr>
        <w:t>, as well as intracranial EEG and neuropathology. </w:t>
      </w:r>
      <w:r w:rsidRPr="00BF413D">
        <w:rPr>
          <w:rFonts w:ascii="Times New Roman" w:eastAsia="Times New Roman" w:hAnsi="Times New Roman" w:cs="Times New Roman"/>
          <w:b/>
          <w:bCs/>
          <w:i/>
          <w:color w:val="444455"/>
          <w:sz w:val="24"/>
          <w:szCs w:val="24"/>
          <w:lang w:val="en-US" w:eastAsia="ru-RU"/>
        </w:rPr>
        <w:t>Results</w:t>
      </w:r>
      <w:r w:rsidRPr="00BF413D">
        <w:rPr>
          <w:rFonts w:ascii="Times New Roman" w:eastAsia="Times New Roman" w:hAnsi="Times New Roman" w:cs="Times New Roman"/>
          <w:i/>
          <w:color w:val="444455"/>
          <w:sz w:val="24"/>
          <w:szCs w:val="24"/>
          <w:lang w:val="en-US" w:eastAsia="ru-RU"/>
        </w:rPr>
        <w:t xml:space="preserve">: As an approach of noninvasive functional imaging, quantitative magnetic resonance spectroscopic imaging (MRSI) measured abnormalities of mitochondrial and energetic dysfunction (via 1H or 31P spectroscopy) are related to several </w:t>
      </w:r>
      <w:proofErr w:type="spellStart"/>
      <w:r w:rsidRPr="00BF413D">
        <w:rPr>
          <w:rFonts w:ascii="Times New Roman" w:eastAsia="Times New Roman" w:hAnsi="Times New Roman" w:cs="Times New Roman"/>
          <w:i/>
          <w:color w:val="444455"/>
          <w:sz w:val="24"/>
          <w:szCs w:val="24"/>
          <w:lang w:val="en-US" w:eastAsia="ru-RU"/>
        </w:rPr>
        <w:t>pathophysiologic</w:t>
      </w:r>
      <w:proofErr w:type="spellEnd"/>
      <w:r w:rsidRPr="00BF413D">
        <w:rPr>
          <w:rFonts w:ascii="Times New Roman" w:eastAsia="Times New Roman" w:hAnsi="Times New Roman" w:cs="Times New Roman"/>
          <w:i/>
          <w:color w:val="444455"/>
          <w:sz w:val="24"/>
          <w:szCs w:val="24"/>
          <w:lang w:val="en-US" w:eastAsia="ru-RU"/>
        </w:rPr>
        <w:t xml:space="preserve"> indices of epileptic dysfunction. With patients undergoing </w:t>
      </w:r>
      <w:proofErr w:type="spellStart"/>
      <w:r w:rsidRPr="00BF413D">
        <w:rPr>
          <w:rFonts w:ascii="Times New Roman" w:eastAsia="Times New Roman" w:hAnsi="Times New Roman" w:cs="Times New Roman"/>
          <w:i/>
          <w:color w:val="444455"/>
          <w:sz w:val="24"/>
          <w:szCs w:val="24"/>
          <w:lang w:val="en-US" w:eastAsia="ru-RU"/>
        </w:rPr>
        <w:t>hippocampal</w:t>
      </w:r>
      <w:proofErr w:type="spellEnd"/>
      <w:r w:rsidRPr="00BF413D">
        <w:rPr>
          <w:rFonts w:ascii="Times New Roman" w:eastAsia="Times New Roman" w:hAnsi="Times New Roman" w:cs="Times New Roman"/>
          <w:i/>
          <w:color w:val="444455"/>
          <w:sz w:val="24"/>
          <w:szCs w:val="24"/>
          <w:lang w:val="en-US" w:eastAsia="ru-RU"/>
        </w:rPr>
        <w:t xml:space="preserve"> resection, </w:t>
      </w:r>
      <w:proofErr w:type="spellStart"/>
      <w:r w:rsidRPr="00BF413D">
        <w:rPr>
          <w:rFonts w:ascii="Times New Roman" w:eastAsia="Times New Roman" w:hAnsi="Times New Roman" w:cs="Times New Roman"/>
          <w:i/>
          <w:color w:val="444455"/>
          <w:sz w:val="24"/>
          <w:szCs w:val="24"/>
          <w:lang w:val="en-US" w:eastAsia="ru-RU"/>
        </w:rPr>
        <w:t>intraoperative</w:t>
      </w:r>
      <w:proofErr w:type="spellEnd"/>
      <w:r w:rsidRPr="00BF413D">
        <w:rPr>
          <w:rFonts w:ascii="Times New Roman" w:eastAsia="Times New Roman" w:hAnsi="Times New Roman" w:cs="Times New Roman"/>
          <w:i/>
          <w:color w:val="444455"/>
          <w:sz w:val="24"/>
          <w:szCs w:val="24"/>
          <w:lang w:val="en-US" w:eastAsia="ru-RU"/>
        </w:rPr>
        <w:t xml:space="preserve"> 13C-glucose turnover studies show a profound decrease in neurotransmitter (glutamate-glutamine) cycling relative to oxidation in the sclerotic hippocampus. Increased extracellular glutamate (which has long been associated with increased seizure likelihood) is significantly linked with declining </w:t>
      </w:r>
      <w:proofErr w:type="spellStart"/>
      <w:r w:rsidRPr="00BF413D">
        <w:rPr>
          <w:rFonts w:ascii="Times New Roman" w:eastAsia="Times New Roman" w:hAnsi="Times New Roman" w:cs="Times New Roman"/>
          <w:i/>
          <w:color w:val="444455"/>
          <w:sz w:val="24"/>
          <w:szCs w:val="24"/>
          <w:lang w:val="en-US" w:eastAsia="ru-RU"/>
        </w:rPr>
        <w:t>energetics</w:t>
      </w:r>
      <w:proofErr w:type="spellEnd"/>
      <w:r w:rsidRPr="00BF413D">
        <w:rPr>
          <w:rFonts w:ascii="Times New Roman" w:eastAsia="Times New Roman" w:hAnsi="Times New Roman" w:cs="Times New Roman"/>
          <w:i/>
          <w:color w:val="444455"/>
          <w:sz w:val="24"/>
          <w:szCs w:val="24"/>
          <w:lang w:val="en-US" w:eastAsia="ru-RU"/>
        </w:rPr>
        <w:t xml:space="preserve"> as measured by 31P MR, as well as with increased EEG measures of </w:t>
      </w:r>
      <w:proofErr w:type="spellStart"/>
      <w:r w:rsidRPr="00BF413D">
        <w:rPr>
          <w:rFonts w:ascii="Times New Roman" w:eastAsia="Times New Roman" w:hAnsi="Times New Roman" w:cs="Times New Roman"/>
          <w:i/>
          <w:color w:val="444455"/>
          <w:sz w:val="24"/>
          <w:szCs w:val="24"/>
          <w:lang w:val="en-US" w:eastAsia="ru-RU"/>
        </w:rPr>
        <w:t>Teager</w:t>
      </w:r>
      <w:proofErr w:type="spellEnd"/>
      <w:r w:rsidRPr="00BF413D">
        <w:rPr>
          <w:rFonts w:ascii="Times New Roman" w:eastAsia="Times New Roman" w:hAnsi="Times New Roman" w:cs="Times New Roman"/>
          <w:i/>
          <w:color w:val="444455"/>
          <w:sz w:val="24"/>
          <w:szCs w:val="24"/>
          <w:lang w:val="en-US" w:eastAsia="ru-RU"/>
        </w:rPr>
        <w:t xml:space="preserve"> energy, further arguing for a direct role of glutamate with </w:t>
      </w:r>
      <w:proofErr w:type="spellStart"/>
      <w:r w:rsidRPr="00BF413D">
        <w:rPr>
          <w:rFonts w:ascii="Times New Roman" w:eastAsia="Times New Roman" w:hAnsi="Times New Roman" w:cs="Times New Roman"/>
          <w:i/>
          <w:color w:val="444455"/>
          <w:sz w:val="24"/>
          <w:szCs w:val="24"/>
          <w:lang w:val="en-US" w:eastAsia="ru-RU"/>
        </w:rPr>
        <w:t>hyperexcitability</w:t>
      </w:r>
      <w:proofErr w:type="spellEnd"/>
      <w:r w:rsidRPr="00BF413D">
        <w:rPr>
          <w:rFonts w:ascii="Times New Roman" w:eastAsia="Times New Roman" w:hAnsi="Times New Roman" w:cs="Times New Roman"/>
          <w:i/>
          <w:color w:val="444455"/>
          <w:sz w:val="24"/>
          <w:szCs w:val="24"/>
          <w:lang w:val="en-US" w:eastAsia="ru-RU"/>
        </w:rPr>
        <w:t>. </w:t>
      </w:r>
      <w:r w:rsidRPr="00BF413D">
        <w:rPr>
          <w:rFonts w:ascii="Times New Roman" w:eastAsia="Times New Roman" w:hAnsi="Times New Roman" w:cs="Times New Roman"/>
          <w:b/>
          <w:bCs/>
          <w:i/>
          <w:color w:val="444455"/>
          <w:sz w:val="24"/>
          <w:szCs w:val="24"/>
          <w:lang w:val="en-US" w:eastAsia="ru-RU"/>
        </w:rPr>
        <w:t>Discussion:</w:t>
      </w:r>
      <w:r w:rsidRPr="00BF413D">
        <w:rPr>
          <w:rFonts w:ascii="Times New Roman" w:eastAsia="Times New Roman" w:hAnsi="Times New Roman" w:cs="Times New Roman"/>
          <w:i/>
          <w:color w:val="444455"/>
          <w:sz w:val="24"/>
          <w:szCs w:val="24"/>
          <w:lang w:val="en-US" w:eastAsia="ru-RU"/>
        </w:rPr>
        <w:t xml:space="preserve"> Given the important contribution that metabolic performance makes toward excitability in brain, it is not surprising that numerous aspects of mitochondrial and energetic state link significantly with </w:t>
      </w:r>
      <w:proofErr w:type="spellStart"/>
      <w:r w:rsidRPr="00BF413D">
        <w:rPr>
          <w:rFonts w:ascii="Times New Roman" w:eastAsia="Times New Roman" w:hAnsi="Times New Roman" w:cs="Times New Roman"/>
          <w:i/>
          <w:color w:val="444455"/>
          <w:sz w:val="24"/>
          <w:szCs w:val="24"/>
          <w:lang w:val="en-US" w:eastAsia="ru-RU"/>
        </w:rPr>
        <w:t>electrophysiologic</w:t>
      </w:r>
      <w:proofErr w:type="spellEnd"/>
      <w:r w:rsidRPr="00BF413D">
        <w:rPr>
          <w:rFonts w:ascii="Times New Roman" w:eastAsia="Times New Roman" w:hAnsi="Times New Roman" w:cs="Times New Roman"/>
          <w:i/>
          <w:color w:val="444455"/>
          <w:sz w:val="24"/>
          <w:szCs w:val="24"/>
          <w:lang w:val="en-US" w:eastAsia="ru-RU"/>
        </w:rPr>
        <w:t xml:space="preserve"> and </w:t>
      </w:r>
      <w:proofErr w:type="spellStart"/>
      <w:r w:rsidRPr="00BF413D">
        <w:rPr>
          <w:rFonts w:ascii="Times New Roman" w:eastAsia="Times New Roman" w:hAnsi="Times New Roman" w:cs="Times New Roman"/>
          <w:i/>
          <w:color w:val="444455"/>
          <w:sz w:val="24"/>
          <w:szCs w:val="24"/>
          <w:lang w:val="en-US" w:eastAsia="ru-RU"/>
        </w:rPr>
        <w:t>microdialysis</w:t>
      </w:r>
      <w:proofErr w:type="spellEnd"/>
      <w:r w:rsidRPr="00BF413D">
        <w:rPr>
          <w:rFonts w:ascii="Times New Roman" w:eastAsia="Times New Roman" w:hAnsi="Times New Roman" w:cs="Times New Roman"/>
          <w:i/>
          <w:color w:val="444455"/>
          <w:sz w:val="24"/>
          <w:szCs w:val="24"/>
          <w:lang w:val="en-US" w:eastAsia="ru-RU"/>
        </w:rPr>
        <w:t xml:space="preserve"> measures in human epilepsy. This may be of particular relevance with the self-propagating nature of mitochondrial injury, but may also help define the conditions for which interventions may be developed. </w:t>
      </w:r>
      <w:r w:rsidRPr="00BF413D">
        <w:rPr>
          <w:rFonts w:ascii="Times New Roman" w:eastAsia="Times New Roman" w:hAnsi="Times New Roman" w:cs="Times New Roman"/>
          <w:i/>
          <w:color w:val="444455"/>
          <w:sz w:val="24"/>
          <w:szCs w:val="24"/>
          <w:lang w:eastAsia="ru-RU"/>
        </w:rPr>
        <w:t xml:space="preserve">© 2008 </w:t>
      </w:r>
      <w:proofErr w:type="spellStart"/>
      <w:r w:rsidRPr="00BF413D">
        <w:rPr>
          <w:rFonts w:ascii="Times New Roman" w:eastAsia="Times New Roman" w:hAnsi="Times New Roman" w:cs="Times New Roman"/>
          <w:i/>
          <w:color w:val="444455"/>
          <w:sz w:val="24"/>
          <w:szCs w:val="24"/>
          <w:lang w:eastAsia="ru-RU"/>
        </w:rPr>
        <w:t>International</w:t>
      </w:r>
      <w:proofErr w:type="spellEnd"/>
      <w:r w:rsidRPr="00BF413D">
        <w:rPr>
          <w:rFonts w:ascii="Times New Roman" w:eastAsia="Times New Roman" w:hAnsi="Times New Roman" w:cs="Times New Roman"/>
          <w:i/>
          <w:color w:val="444455"/>
          <w:sz w:val="24"/>
          <w:szCs w:val="24"/>
          <w:lang w:eastAsia="ru-RU"/>
        </w:rPr>
        <w:t xml:space="preserve"> </w:t>
      </w:r>
      <w:proofErr w:type="spellStart"/>
      <w:r w:rsidRPr="00BF413D">
        <w:rPr>
          <w:rFonts w:ascii="Times New Roman" w:eastAsia="Times New Roman" w:hAnsi="Times New Roman" w:cs="Times New Roman"/>
          <w:i/>
          <w:color w:val="444455"/>
          <w:sz w:val="24"/>
          <w:szCs w:val="24"/>
          <w:lang w:eastAsia="ru-RU"/>
        </w:rPr>
        <w:t>League</w:t>
      </w:r>
      <w:proofErr w:type="spellEnd"/>
      <w:r w:rsidRPr="00BF413D">
        <w:rPr>
          <w:rFonts w:ascii="Times New Roman" w:eastAsia="Times New Roman" w:hAnsi="Times New Roman" w:cs="Times New Roman"/>
          <w:i/>
          <w:color w:val="444455"/>
          <w:sz w:val="24"/>
          <w:szCs w:val="24"/>
          <w:lang w:eastAsia="ru-RU"/>
        </w:rPr>
        <w:t xml:space="preserve"> </w:t>
      </w:r>
      <w:proofErr w:type="spellStart"/>
      <w:r w:rsidRPr="00BF413D">
        <w:rPr>
          <w:rFonts w:ascii="Times New Roman" w:eastAsia="Times New Roman" w:hAnsi="Times New Roman" w:cs="Times New Roman"/>
          <w:i/>
          <w:color w:val="444455"/>
          <w:sz w:val="24"/>
          <w:szCs w:val="24"/>
          <w:lang w:eastAsia="ru-RU"/>
        </w:rPr>
        <w:t>Against</w:t>
      </w:r>
      <w:proofErr w:type="spellEnd"/>
      <w:r w:rsidRPr="00BF413D">
        <w:rPr>
          <w:rFonts w:ascii="Times New Roman" w:eastAsia="Times New Roman" w:hAnsi="Times New Roman" w:cs="Times New Roman"/>
          <w:i/>
          <w:color w:val="444455"/>
          <w:sz w:val="24"/>
          <w:szCs w:val="24"/>
          <w:lang w:eastAsia="ru-RU"/>
        </w:rPr>
        <w:t xml:space="preserve"> </w:t>
      </w:r>
      <w:proofErr w:type="spellStart"/>
      <w:r w:rsidRPr="00BF413D">
        <w:rPr>
          <w:rFonts w:ascii="Times New Roman" w:eastAsia="Times New Roman" w:hAnsi="Times New Roman" w:cs="Times New Roman"/>
          <w:i/>
          <w:color w:val="444455"/>
          <w:sz w:val="24"/>
          <w:szCs w:val="24"/>
          <w:lang w:eastAsia="ru-RU"/>
        </w:rPr>
        <w:t>Epilepsy</w:t>
      </w:r>
      <w:proofErr w:type="spellEnd"/>
      <w:r w:rsidRPr="00BF413D">
        <w:rPr>
          <w:rFonts w:ascii="Times New Roman" w:eastAsia="Times New Roman" w:hAnsi="Times New Roman" w:cs="Times New Roman"/>
          <w:i/>
          <w:color w:val="444455"/>
          <w:sz w:val="24"/>
          <w:szCs w:val="24"/>
          <w:lang w:eastAsia="ru-RU"/>
        </w:rPr>
        <w:t>.</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Приведем также фрагменты из рекомендаций авторам журналов издательства </w:t>
      </w:r>
      <w:proofErr w:type="spellStart"/>
      <w:r w:rsidRPr="00BF413D">
        <w:rPr>
          <w:rFonts w:ascii="Times New Roman" w:eastAsia="Times New Roman" w:hAnsi="Times New Roman" w:cs="Times New Roman"/>
          <w:color w:val="444455"/>
          <w:sz w:val="24"/>
          <w:szCs w:val="24"/>
          <w:lang w:eastAsia="ru-RU"/>
        </w:rPr>
        <w:t>Emerald</w:t>
      </w:r>
      <w:proofErr w:type="spellEnd"/>
      <w:r w:rsidRPr="00BF413D">
        <w:rPr>
          <w:rFonts w:ascii="Times New Roman" w:eastAsia="Times New Roman" w:hAnsi="Times New Roman" w:cs="Times New Roman"/>
          <w:color w:val="444455"/>
          <w:sz w:val="24"/>
          <w:szCs w:val="24"/>
          <w:lang w:eastAsia="ru-RU"/>
        </w:rPr>
        <w:t>, касающиеся написания англоязычных аннотаций и делающие акцент на специфики англоязычных текстов.</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Авторское резюме (реферат, </w:t>
      </w:r>
      <w:proofErr w:type="spellStart"/>
      <w:r w:rsidRPr="00BF413D">
        <w:rPr>
          <w:rFonts w:ascii="Times New Roman" w:eastAsia="Times New Roman" w:hAnsi="Times New Roman" w:cs="Times New Roman"/>
          <w:color w:val="444455"/>
          <w:sz w:val="24"/>
          <w:szCs w:val="24"/>
          <w:lang w:eastAsia="ru-RU"/>
        </w:rPr>
        <w:t>abstract</w:t>
      </w:r>
      <w:proofErr w:type="spellEnd"/>
      <w:r w:rsidRPr="00BF413D">
        <w:rPr>
          <w:rFonts w:ascii="Times New Roman" w:eastAsia="Times New Roman" w:hAnsi="Times New Roman" w:cs="Times New Roman"/>
          <w:color w:val="444455"/>
          <w:sz w:val="24"/>
          <w:szCs w:val="24"/>
          <w:lang w:eastAsia="ru-RU"/>
        </w:rPr>
        <w:t>) является кратким резюме большей по объему работы, имеющей научный характер, которое публикуется в отрыве от основного текста и, следовательно, само по себе должно быть понятным без ссылки на саму публикацию. Оно должно излагать существенные факты работы, и не должно преувеличивать или содержать материал, который отсутствует в основной части публикации.</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lastRenderedPageBreak/>
        <w:t>Авторское резюме выполняет функцию справочного инструмента (для библиотеки, реферативной службы), позволяющего читателю понять, следует ли ему читать или не читать полный текст.</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Авторское резюме включает:</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1. Цель работы в сжатой форме. Предыстория (история вопроса) может быть приведена только в том случае, если она связана контекстом с целью.</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2. Кратко излагая основные факты работы, необходимо помнить следующие моменты:</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необходимо следовать хронологии статьи и использовать ее заголовки в качестве руководства;</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не включать несущественные детали;</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вы пишете для компетентной аудитории, поэтому вы можете использовать техническую (специальную) терминологию вашей дисциплины, четко излагая свое мнение и имея также в виду, что вы пишете для международной аудитории;</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текст должен быть связным с использованием слов «следовательно», «более того», «например», «в результате» и т.д. («</w:t>
      </w:r>
      <w:proofErr w:type="spellStart"/>
      <w:r w:rsidRPr="00BF413D">
        <w:rPr>
          <w:rFonts w:ascii="Times New Roman" w:eastAsia="Times New Roman" w:hAnsi="Times New Roman" w:cs="Times New Roman"/>
          <w:color w:val="444455"/>
          <w:sz w:val="24"/>
          <w:szCs w:val="24"/>
          <w:lang w:eastAsia="ru-RU"/>
        </w:rPr>
        <w:t>consequently</w:t>
      </w:r>
      <w:proofErr w:type="spellEnd"/>
      <w:r w:rsidRPr="00BF413D">
        <w:rPr>
          <w:rFonts w:ascii="Times New Roman" w:eastAsia="Times New Roman" w:hAnsi="Times New Roman" w:cs="Times New Roman"/>
          <w:color w:val="444455"/>
          <w:sz w:val="24"/>
          <w:szCs w:val="24"/>
          <w:lang w:eastAsia="ru-RU"/>
        </w:rPr>
        <w:t>», «</w:t>
      </w:r>
      <w:proofErr w:type="spellStart"/>
      <w:r w:rsidRPr="00BF413D">
        <w:rPr>
          <w:rFonts w:ascii="Times New Roman" w:eastAsia="Times New Roman" w:hAnsi="Times New Roman" w:cs="Times New Roman"/>
          <w:color w:val="444455"/>
          <w:sz w:val="24"/>
          <w:szCs w:val="24"/>
          <w:lang w:eastAsia="ru-RU"/>
        </w:rPr>
        <w:t>moreover</w:t>
      </w:r>
      <w:proofErr w:type="spellEnd"/>
      <w:r w:rsidRPr="00BF413D">
        <w:rPr>
          <w:rFonts w:ascii="Times New Roman" w:eastAsia="Times New Roman" w:hAnsi="Times New Roman" w:cs="Times New Roman"/>
          <w:color w:val="444455"/>
          <w:sz w:val="24"/>
          <w:szCs w:val="24"/>
          <w:lang w:eastAsia="ru-RU"/>
        </w:rPr>
        <w:t>», «</w:t>
      </w:r>
      <w:proofErr w:type="spellStart"/>
      <w:r w:rsidRPr="00BF413D">
        <w:rPr>
          <w:rFonts w:ascii="Times New Roman" w:eastAsia="Times New Roman" w:hAnsi="Times New Roman" w:cs="Times New Roman"/>
          <w:color w:val="444455"/>
          <w:sz w:val="24"/>
          <w:szCs w:val="24"/>
          <w:lang w:eastAsia="ru-RU"/>
        </w:rPr>
        <w:t>for</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example</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the</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benefits</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of</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this</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study</w:t>
      </w:r>
      <w:proofErr w:type="spellEnd"/>
      <w:r w:rsidRPr="00BF413D">
        <w:rPr>
          <w:rFonts w:ascii="Times New Roman" w:eastAsia="Times New Roman" w:hAnsi="Times New Roman" w:cs="Times New Roman"/>
          <w:color w:val="444455"/>
          <w:sz w:val="24"/>
          <w:szCs w:val="24"/>
          <w:lang w:eastAsia="ru-RU"/>
        </w:rPr>
        <w:t>», «</w:t>
      </w:r>
      <w:proofErr w:type="spellStart"/>
      <w:r w:rsidRPr="00BF413D">
        <w:rPr>
          <w:rFonts w:ascii="Times New Roman" w:eastAsia="Times New Roman" w:hAnsi="Times New Roman" w:cs="Times New Roman"/>
          <w:color w:val="444455"/>
          <w:sz w:val="24"/>
          <w:szCs w:val="24"/>
          <w:lang w:eastAsia="ru-RU"/>
        </w:rPr>
        <w:t>as</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a</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result</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etc</w:t>
      </w:r>
      <w:proofErr w:type="spellEnd"/>
      <w:r w:rsidRPr="00BF413D">
        <w:rPr>
          <w:rFonts w:ascii="Times New Roman" w:eastAsia="Times New Roman" w:hAnsi="Times New Roman" w:cs="Times New Roman"/>
          <w:color w:val="444455"/>
          <w:sz w:val="24"/>
          <w:szCs w:val="24"/>
          <w:lang w:eastAsia="ru-RU"/>
        </w:rPr>
        <w:t>.), либо разрозненные излагаемые положения должны логично вытекать один из другого;</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необходимо использовать активный, а не пассивный залог, т.е. "</w:t>
      </w:r>
      <w:proofErr w:type="spellStart"/>
      <w:r w:rsidRPr="00BF413D">
        <w:rPr>
          <w:rFonts w:ascii="Times New Roman" w:eastAsia="Times New Roman" w:hAnsi="Times New Roman" w:cs="Times New Roman"/>
          <w:color w:val="444455"/>
          <w:sz w:val="24"/>
          <w:szCs w:val="24"/>
          <w:lang w:eastAsia="ru-RU"/>
        </w:rPr>
        <w:t>The</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study</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tested</w:t>
      </w:r>
      <w:proofErr w:type="spellEnd"/>
      <w:r w:rsidRPr="00BF413D">
        <w:rPr>
          <w:rFonts w:ascii="Times New Roman" w:eastAsia="Times New Roman" w:hAnsi="Times New Roman" w:cs="Times New Roman"/>
          <w:color w:val="444455"/>
          <w:sz w:val="24"/>
          <w:szCs w:val="24"/>
          <w:lang w:eastAsia="ru-RU"/>
        </w:rPr>
        <w:t>", но не "</w:t>
      </w:r>
      <w:proofErr w:type="spellStart"/>
      <w:r w:rsidRPr="00BF413D">
        <w:rPr>
          <w:rFonts w:ascii="Times New Roman" w:eastAsia="Times New Roman" w:hAnsi="Times New Roman" w:cs="Times New Roman"/>
          <w:color w:val="444455"/>
          <w:sz w:val="24"/>
          <w:szCs w:val="24"/>
          <w:lang w:eastAsia="ru-RU"/>
        </w:rPr>
        <w:t>It</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was</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tested</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in</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this</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study</w:t>
      </w:r>
      <w:proofErr w:type="spellEnd"/>
      <w:r w:rsidRPr="00BF413D">
        <w:rPr>
          <w:rFonts w:ascii="Times New Roman" w:eastAsia="Times New Roman" w:hAnsi="Times New Roman" w:cs="Times New Roman"/>
          <w:color w:val="444455"/>
          <w:sz w:val="24"/>
          <w:szCs w:val="24"/>
          <w:lang w:eastAsia="ru-RU"/>
        </w:rPr>
        <w:t>" (частая ошибка российских аннотаций);</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стиль письма должен быть компактным (плотным), поэтому предложения, вероятнее всего, будут длиннее, чем обычно.</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Примеры, как не надо писать реферат, приведены на сайте издательства (</w:t>
      </w:r>
      <w:hyperlink r:id="rId5" w:history="1">
        <w:r w:rsidRPr="00BF413D">
          <w:rPr>
            <w:rFonts w:ascii="Times New Roman" w:eastAsia="Times New Roman" w:hAnsi="Times New Roman" w:cs="Times New Roman"/>
            <w:color w:val="6666CC"/>
            <w:sz w:val="24"/>
            <w:szCs w:val="24"/>
            <w:u w:val="single"/>
            <w:lang w:eastAsia="ru-RU"/>
          </w:rPr>
          <w:t>http://www.emeraldinsight.com/authors/guides/write/abstracts.htm?part=3&amp;</w:t>
        </w:r>
      </w:hyperlink>
      <w:r w:rsidRPr="00BF413D">
        <w:rPr>
          <w:rFonts w:ascii="Times New Roman" w:eastAsia="Times New Roman" w:hAnsi="Times New Roman" w:cs="Times New Roman"/>
          <w:color w:val="444455"/>
          <w:sz w:val="24"/>
          <w:szCs w:val="24"/>
          <w:lang w:eastAsia="ru-RU"/>
        </w:rPr>
        <w:t>;). Из примеров следует, что не всегда большой объем означает хороший реферат.</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На сайте издательства также приведены примеры хороших рефератов для различных типов статей (обзоры, научные статьи, концептуальные статьи, практические статьи): </w:t>
      </w:r>
      <w:hyperlink r:id="rId6" w:history="1">
        <w:r w:rsidRPr="00BF413D">
          <w:rPr>
            <w:rFonts w:ascii="Times New Roman" w:eastAsia="Times New Roman" w:hAnsi="Times New Roman" w:cs="Times New Roman"/>
            <w:color w:val="6666CC"/>
            <w:sz w:val="24"/>
            <w:szCs w:val="24"/>
            <w:u w:val="single"/>
            <w:lang w:eastAsia="ru-RU"/>
          </w:rPr>
          <w:t>http://www.emeraldinsight.com/authors/guides/write/abstracts.htm?part=2&amp;PHPSESSID=hdac5rtkb73ae013ofk4g8nrv1</w:t>
        </w:r>
      </w:hyperlink>
      <w:r w:rsidRPr="00BF413D">
        <w:rPr>
          <w:rFonts w:ascii="Times New Roman" w:eastAsia="Times New Roman" w:hAnsi="Times New Roman" w:cs="Times New Roman"/>
          <w:color w:val="444455"/>
          <w:sz w:val="24"/>
          <w:szCs w:val="24"/>
          <w:lang w:eastAsia="ru-RU"/>
        </w:rPr>
        <w:t xml:space="preserve">. </w:t>
      </w:r>
    </w:p>
    <w:p w:rsidR="00DA54D7" w:rsidRPr="00BF413D" w:rsidRDefault="00DA54D7" w:rsidP="00DA54D7">
      <w:pPr>
        <w:shd w:val="clear" w:color="auto" w:fill="FFFFFF"/>
        <w:spacing w:before="168" w:after="168" w:line="240" w:lineRule="auto"/>
        <w:ind w:firstLine="708"/>
        <w:jc w:val="center"/>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b/>
          <w:bCs/>
          <w:color w:val="444455"/>
          <w:sz w:val="24"/>
          <w:szCs w:val="24"/>
          <w:lang w:eastAsia="ru-RU"/>
        </w:rPr>
        <w:t xml:space="preserve"> Списки литературы в латинице – </w:t>
      </w:r>
      <w:proofErr w:type="spellStart"/>
      <w:r w:rsidRPr="00BF413D">
        <w:rPr>
          <w:rFonts w:ascii="Times New Roman" w:eastAsia="Times New Roman" w:hAnsi="Times New Roman" w:cs="Times New Roman"/>
          <w:b/>
          <w:bCs/>
          <w:color w:val="444455"/>
          <w:sz w:val="24"/>
          <w:szCs w:val="24"/>
          <w:lang w:eastAsia="ru-RU"/>
        </w:rPr>
        <w:t>References</w:t>
      </w:r>
      <w:proofErr w:type="spellEnd"/>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Ссылка на публикацию в рецензируемой научной статье является одним из главных показателей качества или, по крайней мере, читаемости этой публикации. А статья с представительным списком литературы демонстрирует профессиональный кругозор и качественный уровень исследований ее авторов.</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Правильное описание используемых источников в списках литературы является залогом того, что цитируемая публикация будет учтена при оценке научной деятельности ее авторов, следовательно (по цепочке) – организации, региона, страны. По цитированию журнала определяется его научный уровень, авторитетность, эффективность деятельности его редакционного совета и т.д. Из чего следует, что наиболее значимыми составляющими в библиографических ссылках являются фамилии авторов и названия журналов. Причем для того, чтобы все авторы публикации были учтены в системе, необходимо в описание статьи вносить всех авторов, не сокращая их тремя, четырьмя и т.п. Заглавия статей в этом случае дают дополнительную информацию об их содержании и, хотя в аналитической системе они не используются, рекомендуется включать их в описания ссылок (</w:t>
      </w:r>
      <w:proofErr w:type="gramStart"/>
      <w:r w:rsidRPr="00BF413D">
        <w:rPr>
          <w:rFonts w:ascii="Times New Roman" w:eastAsia="Times New Roman" w:hAnsi="Times New Roman" w:cs="Times New Roman"/>
          <w:color w:val="444455"/>
          <w:sz w:val="24"/>
          <w:szCs w:val="24"/>
          <w:lang w:eastAsia="ru-RU"/>
        </w:rPr>
        <w:t>см</w:t>
      </w:r>
      <w:proofErr w:type="gramEnd"/>
      <w:r w:rsidRPr="00BF413D">
        <w:rPr>
          <w:rFonts w:ascii="Times New Roman" w:eastAsia="Times New Roman" w:hAnsi="Times New Roman" w:cs="Times New Roman"/>
          <w:color w:val="444455"/>
          <w:sz w:val="24"/>
          <w:szCs w:val="24"/>
          <w:lang w:eastAsia="ru-RU"/>
        </w:rPr>
        <w:t xml:space="preserve">. ниже). </w:t>
      </w:r>
      <w:r w:rsidRPr="00BF413D">
        <w:rPr>
          <w:rFonts w:ascii="Times New Roman" w:eastAsia="Times New Roman" w:hAnsi="Times New Roman" w:cs="Times New Roman"/>
          <w:color w:val="444455"/>
          <w:sz w:val="24"/>
          <w:szCs w:val="24"/>
          <w:lang w:eastAsia="ru-RU"/>
        </w:rPr>
        <w:lastRenderedPageBreak/>
        <w:t>Кроме того, отсутствие заглавия статьи может затруднять их идентификацию. Отсутствие у российских журналов практики присвоения ежегодных томов и сплошной пагинации (нумерации страниц с первого по последний номер тома) затрудняет устанавливать уникальность каждой цитируемой статьи, особенно в случаях, когда журнал представляет подряд несколько публикаций одного автора. Но если название статьи в списке литературы, представляемом в латинице, все-таки приводится, оно должно быть понятно не только, и не столько русскоговорящему специалисту, но и его иностранному коллеге.</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Список литературы (</w:t>
      </w:r>
      <w:proofErr w:type="spellStart"/>
      <w:r w:rsidRPr="00BF413D">
        <w:rPr>
          <w:rFonts w:ascii="Times New Roman" w:eastAsia="Times New Roman" w:hAnsi="Times New Roman" w:cs="Times New Roman"/>
          <w:color w:val="444455"/>
          <w:sz w:val="24"/>
          <w:szCs w:val="24"/>
          <w:lang w:eastAsia="ru-RU"/>
        </w:rPr>
        <w:t>References</w:t>
      </w:r>
      <w:proofErr w:type="spellEnd"/>
      <w:r w:rsidRPr="00BF413D">
        <w:rPr>
          <w:rFonts w:ascii="Times New Roman" w:eastAsia="Times New Roman" w:hAnsi="Times New Roman" w:cs="Times New Roman"/>
          <w:color w:val="444455"/>
          <w:sz w:val="24"/>
          <w:szCs w:val="24"/>
          <w:lang w:eastAsia="ru-RU"/>
        </w:rPr>
        <w:t>) приводится полностью отдельным блоком, повторяя список литературы к русскоязычной части, независимо от того, имеются или нет в нем иностранные источники. Если в списке есть ссылки на иностранные публикации, они полностью повторяются в списке, готовящемся в романском алфавите.</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Если готовить ссылки в </w:t>
      </w:r>
      <w:proofErr w:type="spellStart"/>
      <w:r w:rsidRPr="00BF413D">
        <w:rPr>
          <w:rFonts w:ascii="Times New Roman" w:eastAsia="Times New Roman" w:hAnsi="Times New Roman" w:cs="Times New Roman"/>
          <w:color w:val="444455"/>
          <w:sz w:val="24"/>
          <w:szCs w:val="24"/>
          <w:lang w:eastAsia="ru-RU"/>
        </w:rPr>
        <w:t>References</w:t>
      </w:r>
      <w:proofErr w:type="spellEnd"/>
      <w:r w:rsidRPr="00BF413D">
        <w:rPr>
          <w:rFonts w:ascii="Times New Roman" w:eastAsia="Times New Roman" w:hAnsi="Times New Roman" w:cs="Times New Roman"/>
          <w:color w:val="444455"/>
          <w:sz w:val="24"/>
          <w:szCs w:val="24"/>
          <w:lang w:eastAsia="ru-RU"/>
        </w:rPr>
        <w:t xml:space="preserve"> с пониманием цели их представления, тогда существует ряд правил, выполняя которые можно получить максимальное число связанных с публикациями ссылок в журнале. К таким правилам можно отнести </w:t>
      </w:r>
      <w:proofErr w:type="gramStart"/>
      <w:r w:rsidRPr="00BF413D">
        <w:rPr>
          <w:rFonts w:ascii="Times New Roman" w:eastAsia="Times New Roman" w:hAnsi="Times New Roman" w:cs="Times New Roman"/>
          <w:color w:val="444455"/>
          <w:sz w:val="24"/>
          <w:szCs w:val="24"/>
          <w:lang w:eastAsia="ru-RU"/>
        </w:rPr>
        <w:t>следующие</w:t>
      </w:r>
      <w:proofErr w:type="gramEnd"/>
      <w:r w:rsidRPr="00BF413D">
        <w:rPr>
          <w:rFonts w:ascii="Times New Roman" w:eastAsia="Times New Roman" w:hAnsi="Times New Roman" w:cs="Times New Roman"/>
          <w:color w:val="444455"/>
          <w:sz w:val="24"/>
          <w:szCs w:val="24"/>
          <w:lang w:eastAsia="ru-RU"/>
        </w:rPr>
        <w:t>:</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1) представлять в </w:t>
      </w:r>
      <w:proofErr w:type="spellStart"/>
      <w:r w:rsidRPr="00BF413D">
        <w:rPr>
          <w:rFonts w:ascii="Times New Roman" w:eastAsia="Times New Roman" w:hAnsi="Times New Roman" w:cs="Times New Roman"/>
          <w:color w:val="444455"/>
          <w:sz w:val="24"/>
          <w:szCs w:val="24"/>
          <w:lang w:eastAsia="ru-RU"/>
        </w:rPr>
        <w:t>References</w:t>
      </w:r>
      <w:proofErr w:type="spellEnd"/>
      <w:r w:rsidRPr="00BF413D">
        <w:rPr>
          <w:rFonts w:ascii="Times New Roman" w:eastAsia="Times New Roman" w:hAnsi="Times New Roman" w:cs="Times New Roman"/>
          <w:color w:val="444455"/>
          <w:sz w:val="24"/>
          <w:szCs w:val="24"/>
          <w:lang w:eastAsia="ru-RU"/>
        </w:rPr>
        <w:t>, вместо русскоязычного варианта описания журнала, описание его переводной версии, которая, скорее всего, будет или уже представлена в международных базах цитирования;</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2) так как известно, что описания включаемых в зарубежные индексы цитирования и другие базы данных публикаций даются по их англоязычному блоку, то в самом идеальном случае в </w:t>
      </w:r>
      <w:proofErr w:type="spellStart"/>
      <w:r w:rsidRPr="00BF413D">
        <w:rPr>
          <w:rFonts w:ascii="Times New Roman" w:eastAsia="Times New Roman" w:hAnsi="Times New Roman" w:cs="Times New Roman"/>
          <w:color w:val="444455"/>
          <w:sz w:val="24"/>
          <w:szCs w:val="24"/>
          <w:lang w:eastAsia="ru-RU"/>
        </w:rPr>
        <w:t>References</w:t>
      </w:r>
      <w:proofErr w:type="spellEnd"/>
      <w:r w:rsidRPr="00BF413D">
        <w:rPr>
          <w:rFonts w:ascii="Times New Roman" w:eastAsia="Times New Roman" w:hAnsi="Times New Roman" w:cs="Times New Roman"/>
          <w:color w:val="444455"/>
          <w:sz w:val="24"/>
          <w:szCs w:val="24"/>
          <w:lang w:eastAsia="ru-RU"/>
        </w:rPr>
        <w:t xml:space="preserve"> можно включать переводное название статьи в том виде, как оно указано в журнале (и потом - в базе данных). В таком случае транслитерация заглавия статьи не требуется, но указывается в скобках после ее описания язык публикации (</w:t>
      </w:r>
      <w:proofErr w:type="spellStart"/>
      <w:r w:rsidRPr="00BF413D">
        <w:rPr>
          <w:rFonts w:ascii="Times New Roman" w:eastAsia="Times New Roman" w:hAnsi="Times New Roman" w:cs="Times New Roman"/>
          <w:color w:val="444455"/>
          <w:sz w:val="24"/>
          <w:szCs w:val="24"/>
          <w:lang w:eastAsia="ru-RU"/>
        </w:rPr>
        <w:t>in</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Russian</w:t>
      </w:r>
      <w:proofErr w:type="spellEnd"/>
      <w:r w:rsidRPr="00BF413D">
        <w:rPr>
          <w:rFonts w:ascii="Times New Roman" w:eastAsia="Times New Roman" w:hAnsi="Times New Roman" w:cs="Times New Roman"/>
          <w:color w:val="444455"/>
          <w:sz w:val="24"/>
          <w:szCs w:val="24"/>
          <w:lang w:eastAsia="ru-RU"/>
        </w:rPr>
        <w:t>);</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3) представлять в </w:t>
      </w:r>
      <w:proofErr w:type="spellStart"/>
      <w:r w:rsidRPr="00BF413D">
        <w:rPr>
          <w:rFonts w:ascii="Times New Roman" w:eastAsia="Times New Roman" w:hAnsi="Times New Roman" w:cs="Times New Roman"/>
          <w:color w:val="444455"/>
          <w:sz w:val="24"/>
          <w:szCs w:val="24"/>
          <w:lang w:eastAsia="ru-RU"/>
        </w:rPr>
        <w:t>References</w:t>
      </w:r>
      <w:proofErr w:type="spellEnd"/>
      <w:r w:rsidRPr="00BF413D">
        <w:rPr>
          <w:rFonts w:ascii="Times New Roman" w:eastAsia="Times New Roman" w:hAnsi="Times New Roman" w:cs="Times New Roman"/>
          <w:color w:val="444455"/>
          <w:sz w:val="24"/>
          <w:szCs w:val="24"/>
          <w:lang w:eastAsia="ru-RU"/>
        </w:rPr>
        <w:t xml:space="preserve">, вместо переводного издания книги (монографии), описание оригинальной ее версии, так как индексы цитирования все больше включают книг в свои ресурсы. Переводная версия может быть также описана, как дополнительные сведения (в скобках), </w:t>
      </w:r>
      <w:proofErr w:type="gramStart"/>
      <w:r w:rsidRPr="00BF413D">
        <w:rPr>
          <w:rFonts w:ascii="Times New Roman" w:eastAsia="Times New Roman" w:hAnsi="Times New Roman" w:cs="Times New Roman"/>
          <w:color w:val="444455"/>
          <w:sz w:val="24"/>
          <w:szCs w:val="24"/>
          <w:lang w:eastAsia="ru-RU"/>
        </w:rPr>
        <w:t>см</w:t>
      </w:r>
      <w:proofErr w:type="gramEnd"/>
      <w:r w:rsidRPr="00BF413D">
        <w:rPr>
          <w:rFonts w:ascii="Times New Roman" w:eastAsia="Times New Roman" w:hAnsi="Times New Roman" w:cs="Times New Roman"/>
          <w:color w:val="444455"/>
          <w:sz w:val="24"/>
          <w:szCs w:val="24"/>
          <w:lang w:eastAsia="ru-RU"/>
        </w:rPr>
        <w:t>. пример ниже;</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4) представление в </w:t>
      </w:r>
      <w:proofErr w:type="spellStart"/>
      <w:r w:rsidRPr="00BF413D">
        <w:rPr>
          <w:rFonts w:ascii="Times New Roman" w:eastAsia="Times New Roman" w:hAnsi="Times New Roman" w:cs="Times New Roman"/>
          <w:color w:val="444455"/>
          <w:sz w:val="24"/>
          <w:szCs w:val="24"/>
          <w:lang w:eastAsia="ru-RU"/>
        </w:rPr>
        <w:t>References</w:t>
      </w:r>
      <w:proofErr w:type="spellEnd"/>
      <w:r w:rsidRPr="00BF413D">
        <w:rPr>
          <w:rFonts w:ascii="Times New Roman" w:eastAsia="Times New Roman" w:hAnsi="Times New Roman" w:cs="Times New Roman"/>
          <w:color w:val="444455"/>
          <w:sz w:val="24"/>
          <w:szCs w:val="24"/>
          <w:lang w:eastAsia="ru-RU"/>
        </w:rPr>
        <w:t xml:space="preserve"> только транслитерированного (без перевода) описания недопустимо, так как делает такое описание совершенно не читаемым (еще </w:t>
      </w:r>
      <w:proofErr w:type="spellStart"/>
      <w:r w:rsidRPr="00BF413D">
        <w:rPr>
          <w:rFonts w:ascii="Times New Roman" w:eastAsia="Times New Roman" w:hAnsi="Times New Roman" w:cs="Times New Roman"/>
          <w:color w:val="444455"/>
          <w:sz w:val="24"/>
          <w:szCs w:val="24"/>
          <w:lang w:eastAsia="ru-RU"/>
        </w:rPr>
        <w:t>както</w:t>
      </w:r>
      <w:proofErr w:type="spellEnd"/>
      <w:r w:rsidRPr="00BF413D">
        <w:rPr>
          <w:rFonts w:ascii="Times New Roman" w:eastAsia="Times New Roman" w:hAnsi="Times New Roman" w:cs="Times New Roman"/>
          <w:color w:val="444455"/>
          <w:sz w:val="24"/>
          <w:szCs w:val="24"/>
          <w:lang w:eastAsia="ru-RU"/>
        </w:rPr>
        <w:t xml:space="preserve"> понятным для русскоязычного читателя, но не понятным по содержанию больше никому). Поэтому, если нужно сократить описание, то лучше приводить его переводное описание с указанием в скобках (</w:t>
      </w:r>
      <w:proofErr w:type="spellStart"/>
      <w:r w:rsidRPr="00BF413D">
        <w:rPr>
          <w:rFonts w:ascii="Times New Roman" w:eastAsia="Times New Roman" w:hAnsi="Times New Roman" w:cs="Times New Roman"/>
          <w:color w:val="444455"/>
          <w:sz w:val="24"/>
          <w:szCs w:val="24"/>
          <w:lang w:eastAsia="ru-RU"/>
        </w:rPr>
        <w:t>in</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Russian</w:t>
      </w:r>
      <w:proofErr w:type="spellEnd"/>
      <w:r w:rsidRPr="00BF413D">
        <w:rPr>
          <w:rFonts w:ascii="Times New Roman" w:eastAsia="Times New Roman" w:hAnsi="Times New Roman" w:cs="Times New Roman"/>
          <w:color w:val="444455"/>
          <w:sz w:val="24"/>
          <w:szCs w:val="24"/>
          <w:lang w:eastAsia="ru-RU"/>
        </w:rPr>
        <w:t>). Это в большей степени относится к анонимным (не авторским) произведениям: законодательным, нормативным документам, а также к патентам, диссертациям, отчетам и другим не типичным для индексов цитирования документов;</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proofErr w:type="gramStart"/>
      <w:r w:rsidRPr="00BF413D">
        <w:rPr>
          <w:rFonts w:ascii="Times New Roman" w:eastAsia="Times New Roman" w:hAnsi="Times New Roman" w:cs="Times New Roman"/>
          <w:color w:val="444455"/>
          <w:sz w:val="24"/>
          <w:szCs w:val="24"/>
          <w:lang w:eastAsia="ru-RU"/>
        </w:rPr>
        <w:t>5) при описании изданий без авторов (сборников, коллективных монографий) допускается вместо авторов писать одного, максимум двух редакторов издания;</w:t>
      </w:r>
      <w:proofErr w:type="gramEnd"/>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6) для неопубликованных документов можно делать самое короткое название с указанием в скобках (</w:t>
      </w:r>
      <w:proofErr w:type="spellStart"/>
      <w:r w:rsidRPr="00BF413D">
        <w:rPr>
          <w:rFonts w:ascii="Times New Roman" w:eastAsia="Times New Roman" w:hAnsi="Times New Roman" w:cs="Times New Roman"/>
          <w:color w:val="444455"/>
          <w:sz w:val="24"/>
          <w:szCs w:val="24"/>
          <w:lang w:eastAsia="ru-RU"/>
        </w:rPr>
        <w:t>unpublished</w:t>
      </w:r>
      <w:proofErr w:type="spellEnd"/>
      <w:r w:rsidRPr="00BF413D">
        <w:rPr>
          <w:rFonts w:ascii="Times New Roman" w:eastAsia="Times New Roman" w:hAnsi="Times New Roman" w:cs="Times New Roman"/>
          <w:color w:val="444455"/>
          <w:sz w:val="24"/>
          <w:szCs w:val="24"/>
          <w:lang w:eastAsia="ru-RU"/>
        </w:rPr>
        <w:t>), если оно имеет авторство (для учета ссылок автора), либо просто “</w:t>
      </w:r>
      <w:proofErr w:type="spellStart"/>
      <w:r w:rsidRPr="00BF413D">
        <w:rPr>
          <w:rFonts w:ascii="Times New Roman" w:eastAsia="Times New Roman" w:hAnsi="Times New Roman" w:cs="Times New Roman"/>
          <w:color w:val="444455"/>
          <w:sz w:val="24"/>
          <w:szCs w:val="24"/>
          <w:lang w:eastAsia="ru-RU"/>
        </w:rPr>
        <w:t>Unpublished</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Source</w:t>
      </w:r>
      <w:proofErr w:type="spellEnd"/>
      <w:r w:rsidRPr="00BF413D">
        <w:rPr>
          <w:rFonts w:ascii="Times New Roman" w:eastAsia="Times New Roman" w:hAnsi="Times New Roman" w:cs="Times New Roman"/>
          <w:color w:val="444455"/>
          <w:sz w:val="24"/>
          <w:szCs w:val="24"/>
          <w:lang w:eastAsia="ru-RU"/>
        </w:rPr>
        <w:t>” или “</w:t>
      </w:r>
      <w:proofErr w:type="spellStart"/>
      <w:r w:rsidRPr="00BF413D">
        <w:rPr>
          <w:rFonts w:ascii="Times New Roman" w:eastAsia="Times New Roman" w:hAnsi="Times New Roman" w:cs="Times New Roman"/>
          <w:color w:val="444455"/>
          <w:sz w:val="24"/>
          <w:szCs w:val="24"/>
          <w:lang w:eastAsia="ru-RU"/>
        </w:rPr>
        <w:t>Unpublished</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Report</w:t>
      </w:r>
      <w:proofErr w:type="spellEnd"/>
      <w:r w:rsidRPr="00BF413D">
        <w:rPr>
          <w:rFonts w:ascii="Times New Roman" w:eastAsia="Times New Roman" w:hAnsi="Times New Roman" w:cs="Times New Roman"/>
          <w:color w:val="444455"/>
          <w:sz w:val="24"/>
          <w:szCs w:val="24"/>
          <w:lang w:eastAsia="ru-RU"/>
        </w:rPr>
        <w:t>” и т.д., если авторство в документе отсутствует;</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7) так как русскоязычные источники трудно идентифицируются зарубежными специалистами, рекомендуется в описаниях оригинальное название источника выделять курсивом, как в большинстве зарубежных стандартов;</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lastRenderedPageBreak/>
        <w:t xml:space="preserve">8) если описываемая публикация имеет </w:t>
      </w:r>
      <w:proofErr w:type="spellStart"/>
      <w:r w:rsidRPr="00BF413D">
        <w:rPr>
          <w:rFonts w:ascii="Times New Roman" w:eastAsia="Times New Roman" w:hAnsi="Times New Roman" w:cs="Times New Roman"/>
          <w:color w:val="444455"/>
          <w:sz w:val="24"/>
          <w:szCs w:val="24"/>
          <w:lang w:eastAsia="ru-RU"/>
        </w:rPr>
        <w:t>doi</w:t>
      </w:r>
      <w:proofErr w:type="spellEnd"/>
      <w:r w:rsidRPr="00BF413D">
        <w:rPr>
          <w:rFonts w:ascii="Times New Roman" w:eastAsia="Times New Roman" w:hAnsi="Times New Roman" w:cs="Times New Roman"/>
          <w:color w:val="444455"/>
          <w:sz w:val="24"/>
          <w:szCs w:val="24"/>
          <w:lang w:eastAsia="ru-RU"/>
        </w:rPr>
        <w:t xml:space="preserve">, его обязательно надо указывать в </w:t>
      </w:r>
      <w:proofErr w:type="spellStart"/>
      <w:r w:rsidRPr="00BF413D">
        <w:rPr>
          <w:rFonts w:ascii="Times New Roman" w:eastAsia="Times New Roman" w:hAnsi="Times New Roman" w:cs="Times New Roman"/>
          <w:color w:val="444455"/>
          <w:sz w:val="24"/>
          <w:szCs w:val="24"/>
          <w:lang w:eastAsia="ru-RU"/>
        </w:rPr>
        <w:t>бибописании</w:t>
      </w:r>
      <w:proofErr w:type="spellEnd"/>
      <w:r w:rsidRPr="00BF413D">
        <w:rPr>
          <w:rFonts w:ascii="Times New Roman" w:eastAsia="Times New Roman" w:hAnsi="Times New Roman" w:cs="Times New Roman"/>
          <w:color w:val="444455"/>
          <w:sz w:val="24"/>
          <w:szCs w:val="24"/>
          <w:lang w:eastAsia="ru-RU"/>
        </w:rPr>
        <w:t xml:space="preserve"> в </w:t>
      </w:r>
      <w:proofErr w:type="spellStart"/>
      <w:r w:rsidRPr="00BF413D">
        <w:rPr>
          <w:rFonts w:ascii="Times New Roman" w:eastAsia="Times New Roman" w:hAnsi="Times New Roman" w:cs="Times New Roman"/>
          <w:color w:val="444455"/>
          <w:sz w:val="24"/>
          <w:szCs w:val="24"/>
          <w:lang w:eastAsia="ru-RU"/>
        </w:rPr>
        <w:t>References</w:t>
      </w:r>
      <w:proofErr w:type="spellEnd"/>
      <w:r w:rsidRPr="00BF413D">
        <w:rPr>
          <w:rFonts w:ascii="Times New Roman" w:eastAsia="Times New Roman" w:hAnsi="Times New Roman" w:cs="Times New Roman"/>
          <w:color w:val="444455"/>
          <w:sz w:val="24"/>
          <w:szCs w:val="24"/>
          <w:lang w:eastAsia="ru-RU"/>
        </w:rPr>
        <w:t>, так как этот идентификатор является наиболее точным источником информации о статье и по нему производится связка “ссылка - публикация”;</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9) нежелательно в ссылках делать произвольные сокращения названий источников. Это часто приводит к потере связки, так как название может быть не идентифицировано;</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10) все основные выходные издательские сведения (в описаниях журнала: обозначение тома, номера, страниц; в описаниях книг: место издания – город, обозначение издательства (кроме собственного непереводного имени издательства, оно транслитерируется)) должны быть представлены на английском языке;</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11) в описаниях русскоязычных учебников, учебных пособий не надо указывать тип изданий. </w:t>
      </w:r>
      <w:proofErr w:type="gramStart"/>
      <w:r w:rsidRPr="00BF413D">
        <w:rPr>
          <w:rFonts w:ascii="Times New Roman" w:eastAsia="Times New Roman" w:hAnsi="Times New Roman" w:cs="Times New Roman"/>
          <w:color w:val="444455"/>
          <w:sz w:val="24"/>
          <w:szCs w:val="24"/>
          <w:lang w:eastAsia="ru-RU"/>
        </w:rPr>
        <w:t>Эта информация в ссылках в данном случае является избыточной;</w:t>
      </w:r>
      <w:proofErr w:type="gramEnd"/>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12) в выходных данных публикаций в ссылках (статей, книг) необходимо указывать количество страниц публикации: диапазон страниц в издании указывается “</w:t>
      </w:r>
      <w:proofErr w:type="spellStart"/>
      <w:r w:rsidRPr="00BF413D">
        <w:rPr>
          <w:rFonts w:ascii="Times New Roman" w:eastAsia="Times New Roman" w:hAnsi="Times New Roman" w:cs="Times New Roman"/>
          <w:color w:val="444455"/>
          <w:sz w:val="24"/>
          <w:szCs w:val="24"/>
          <w:lang w:eastAsia="ru-RU"/>
        </w:rPr>
        <w:t>pp</w:t>
      </w:r>
      <w:proofErr w:type="spellEnd"/>
      <w:r w:rsidRPr="00BF413D">
        <w:rPr>
          <w:rFonts w:ascii="Times New Roman" w:eastAsia="Times New Roman" w:hAnsi="Times New Roman" w:cs="Times New Roman"/>
          <w:color w:val="444455"/>
          <w:sz w:val="24"/>
          <w:szCs w:val="24"/>
          <w:lang w:eastAsia="ru-RU"/>
        </w:rPr>
        <w:t>.” перед страницами; количество страниц в полном издании (книге) – указывается как “</w:t>
      </w:r>
      <w:proofErr w:type="spellStart"/>
      <w:r w:rsidRPr="00BF413D">
        <w:rPr>
          <w:rFonts w:ascii="Times New Roman" w:eastAsia="Times New Roman" w:hAnsi="Times New Roman" w:cs="Times New Roman"/>
          <w:color w:val="444455"/>
          <w:sz w:val="24"/>
          <w:szCs w:val="24"/>
          <w:lang w:eastAsia="ru-RU"/>
        </w:rPr>
        <w:t>p</w:t>
      </w:r>
      <w:proofErr w:type="spellEnd"/>
      <w:r w:rsidRPr="00BF413D">
        <w:rPr>
          <w:rFonts w:ascii="Times New Roman" w:eastAsia="Times New Roman" w:hAnsi="Times New Roman" w:cs="Times New Roman"/>
          <w:color w:val="444455"/>
          <w:sz w:val="24"/>
          <w:szCs w:val="24"/>
          <w:lang w:eastAsia="ru-RU"/>
        </w:rPr>
        <w:t>.” После указания количества страниц;</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13) перевод заглавия статьи или источника берется в квадратные скобки; иногда используются круглые скобки, однако, если квадратные скобки используются редко для других целей в описаниях изданий, то круглые скобки могут иметь другое предназначение, поэтому их использование может вызвать путаницу в описаниях;</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14) одна публикация описывается в списке литературы один раз, независимо от того, сколько раз в тексте публикации </w:t>
      </w:r>
      <w:proofErr w:type="gramStart"/>
      <w:r w:rsidRPr="00BF413D">
        <w:rPr>
          <w:rFonts w:ascii="Times New Roman" w:eastAsia="Times New Roman" w:hAnsi="Times New Roman" w:cs="Times New Roman"/>
          <w:color w:val="444455"/>
          <w:sz w:val="24"/>
          <w:szCs w:val="24"/>
          <w:lang w:eastAsia="ru-RU"/>
        </w:rPr>
        <w:t>был</w:t>
      </w:r>
      <w:proofErr w:type="gramEnd"/>
      <w:r w:rsidRPr="00BF413D">
        <w:rPr>
          <w:rFonts w:ascii="Times New Roman" w:eastAsia="Times New Roman" w:hAnsi="Times New Roman" w:cs="Times New Roman"/>
          <w:color w:val="444455"/>
          <w:sz w:val="24"/>
          <w:szCs w:val="24"/>
          <w:lang w:eastAsia="ru-RU"/>
        </w:rPr>
        <w:t xml:space="preserve"> упомянут источник;</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proofErr w:type="gramStart"/>
      <w:r w:rsidRPr="00BF413D">
        <w:rPr>
          <w:rFonts w:ascii="Times New Roman" w:eastAsia="Times New Roman" w:hAnsi="Times New Roman" w:cs="Times New Roman"/>
          <w:color w:val="444455"/>
          <w:sz w:val="24"/>
          <w:szCs w:val="24"/>
          <w:lang w:eastAsia="ru-RU"/>
        </w:rPr>
        <w:t xml:space="preserve">15) если книга в списке литературы (в любом варианте – основном или в </w:t>
      </w:r>
      <w:proofErr w:type="spellStart"/>
      <w:r w:rsidRPr="00BF413D">
        <w:rPr>
          <w:rFonts w:ascii="Times New Roman" w:eastAsia="Times New Roman" w:hAnsi="Times New Roman" w:cs="Times New Roman"/>
          <w:color w:val="444455"/>
          <w:sz w:val="24"/>
          <w:szCs w:val="24"/>
          <w:lang w:eastAsia="ru-RU"/>
        </w:rPr>
        <w:t>References</w:t>
      </w:r>
      <w:proofErr w:type="spellEnd"/>
      <w:r w:rsidRPr="00BF413D">
        <w:rPr>
          <w:rFonts w:ascii="Times New Roman" w:eastAsia="Times New Roman" w:hAnsi="Times New Roman" w:cs="Times New Roman"/>
          <w:color w:val="444455"/>
          <w:sz w:val="24"/>
          <w:szCs w:val="24"/>
          <w:lang w:eastAsia="ru-RU"/>
        </w:rPr>
        <w:t xml:space="preserve">) описывается полностью, тогда в </w:t>
      </w:r>
      <w:proofErr w:type="spellStart"/>
      <w:r w:rsidRPr="00BF413D">
        <w:rPr>
          <w:rFonts w:ascii="Times New Roman" w:eastAsia="Times New Roman" w:hAnsi="Times New Roman" w:cs="Times New Roman"/>
          <w:color w:val="444455"/>
          <w:sz w:val="24"/>
          <w:szCs w:val="24"/>
          <w:lang w:eastAsia="ru-RU"/>
        </w:rPr>
        <w:t>бибописании</w:t>
      </w:r>
      <w:proofErr w:type="spellEnd"/>
      <w:r w:rsidRPr="00BF413D">
        <w:rPr>
          <w:rFonts w:ascii="Times New Roman" w:eastAsia="Times New Roman" w:hAnsi="Times New Roman" w:cs="Times New Roman"/>
          <w:color w:val="444455"/>
          <w:sz w:val="24"/>
          <w:szCs w:val="24"/>
          <w:lang w:eastAsia="ru-RU"/>
        </w:rPr>
        <w:t xml:space="preserve"> должен быть указан полный объем издания, независимо от того, какие страницы издания были процитированы в тексте; исключение составляют случаи, когда используются отдельные главы из книги; в этом варианте в списке литературы дается описание главы, с указанием страниц “</w:t>
      </w:r>
      <w:proofErr w:type="spellStart"/>
      <w:r w:rsidRPr="00BF413D">
        <w:rPr>
          <w:rFonts w:ascii="Times New Roman" w:eastAsia="Times New Roman" w:hAnsi="Times New Roman" w:cs="Times New Roman"/>
          <w:color w:val="444455"/>
          <w:sz w:val="24"/>
          <w:szCs w:val="24"/>
          <w:lang w:eastAsia="ru-RU"/>
        </w:rPr>
        <w:t>от-до</w:t>
      </w:r>
      <w:proofErr w:type="spellEnd"/>
      <w:r w:rsidRPr="00BF413D">
        <w:rPr>
          <w:rFonts w:ascii="Times New Roman" w:eastAsia="Times New Roman" w:hAnsi="Times New Roman" w:cs="Times New Roman"/>
          <w:color w:val="444455"/>
          <w:sz w:val="24"/>
          <w:szCs w:val="24"/>
          <w:lang w:eastAsia="ru-RU"/>
        </w:rPr>
        <w:t>”.</w:t>
      </w:r>
      <w:proofErr w:type="gramEnd"/>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16) использовать системы автоматического перевода кириллицы в романский алфавит; не делать транслитерацию вручную. Это позволит избежать ошибок транслитерации.</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Последние два пункта «правил» относятся к процессу составления </w:t>
      </w:r>
      <w:proofErr w:type="spellStart"/>
      <w:r w:rsidRPr="00BF413D">
        <w:rPr>
          <w:rFonts w:ascii="Times New Roman" w:eastAsia="Times New Roman" w:hAnsi="Times New Roman" w:cs="Times New Roman"/>
          <w:color w:val="444455"/>
          <w:sz w:val="24"/>
          <w:szCs w:val="24"/>
          <w:lang w:eastAsia="ru-RU"/>
        </w:rPr>
        <w:t>бибописаний</w:t>
      </w:r>
      <w:proofErr w:type="spellEnd"/>
      <w:r w:rsidRPr="00BF413D">
        <w:rPr>
          <w:rFonts w:ascii="Times New Roman" w:eastAsia="Times New Roman" w:hAnsi="Times New Roman" w:cs="Times New Roman"/>
          <w:color w:val="444455"/>
          <w:sz w:val="24"/>
          <w:szCs w:val="24"/>
          <w:lang w:eastAsia="ru-RU"/>
        </w:rPr>
        <w:t xml:space="preserve"> в целом. Ниже приведены примеры ссылок на различные виды публикаций.</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b/>
          <w:bCs/>
          <w:color w:val="444455"/>
          <w:sz w:val="24"/>
          <w:szCs w:val="24"/>
          <w:lang w:eastAsia="ru-RU"/>
        </w:rPr>
        <w:t>Описание статьи из журналов:</w:t>
      </w:r>
    </w:p>
    <w:p w:rsidR="00DA54D7" w:rsidRPr="00BF413D" w:rsidRDefault="00DA54D7" w:rsidP="00DA54D7">
      <w:pPr>
        <w:shd w:val="clear" w:color="auto" w:fill="FFFFFF"/>
        <w:spacing w:after="0" w:line="240" w:lineRule="auto"/>
        <w:ind w:firstLine="709"/>
        <w:jc w:val="both"/>
        <w:rPr>
          <w:rFonts w:ascii="Times New Roman" w:eastAsia="Times New Roman" w:hAnsi="Times New Roman" w:cs="Times New Roman"/>
          <w:color w:val="444455"/>
          <w:sz w:val="24"/>
          <w:szCs w:val="24"/>
          <w:lang w:val="en-US" w:eastAsia="ru-RU"/>
        </w:rPr>
      </w:pPr>
      <w:proofErr w:type="spellStart"/>
      <w:r w:rsidRPr="00BF413D">
        <w:rPr>
          <w:rFonts w:ascii="Times New Roman" w:eastAsia="Times New Roman" w:hAnsi="Times New Roman" w:cs="Times New Roman"/>
          <w:color w:val="444455"/>
          <w:sz w:val="24"/>
          <w:szCs w:val="24"/>
          <w:lang w:val="en-US" w:eastAsia="ru-RU"/>
        </w:rPr>
        <w:t>Zagurenko</w:t>
      </w:r>
      <w:proofErr w:type="spellEnd"/>
      <w:r w:rsidRPr="00BF413D">
        <w:rPr>
          <w:rFonts w:ascii="Times New Roman" w:eastAsia="Times New Roman" w:hAnsi="Times New Roman" w:cs="Times New Roman"/>
          <w:color w:val="444455"/>
          <w:sz w:val="24"/>
          <w:szCs w:val="24"/>
          <w:lang w:val="en-US" w:eastAsia="ru-RU"/>
        </w:rPr>
        <w:t xml:space="preserve"> A.G., </w:t>
      </w:r>
      <w:proofErr w:type="spellStart"/>
      <w:r w:rsidRPr="00BF413D">
        <w:rPr>
          <w:rFonts w:ascii="Times New Roman" w:eastAsia="Times New Roman" w:hAnsi="Times New Roman" w:cs="Times New Roman"/>
          <w:color w:val="444455"/>
          <w:sz w:val="24"/>
          <w:szCs w:val="24"/>
          <w:lang w:val="en-US" w:eastAsia="ru-RU"/>
        </w:rPr>
        <w:t>Korotovskikh</w:t>
      </w:r>
      <w:proofErr w:type="spellEnd"/>
      <w:r w:rsidRPr="00BF413D">
        <w:rPr>
          <w:rFonts w:ascii="Times New Roman" w:eastAsia="Times New Roman" w:hAnsi="Times New Roman" w:cs="Times New Roman"/>
          <w:color w:val="444455"/>
          <w:sz w:val="24"/>
          <w:szCs w:val="24"/>
          <w:lang w:val="en-US" w:eastAsia="ru-RU"/>
        </w:rPr>
        <w:t xml:space="preserve"> V.A., </w:t>
      </w:r>
      <w:proofErr w:type="spellStart"/>
      <w:r w:rsidRPr="00BF413D">
        <w:rPr>
          <w:rFonts w:ascii="Times New Roman" w:eastAsia="Times New Roman" w:hAnsi="Times New Roman" w:cs="Times New Roman"/>
          <w:color w:val="444455"/>
          <w:sz w:val="24"/>
          <w:szCs w:val="24"/>
          <w:lang w:val="en-US" w:eastAsia="ru-RU"/>
        </w:rPr>
        <w:t>Kolesnikov</w:t>
      </w:r>
      <w:proofErr w:type="spellEnd"/>
      <w:r w:rsidRPr="00BF413D">
        <w:rPr>
          <w:rFonts w:ascii="Times New Roman" w:eastAsia="Times New Roman" w:hAnsi="Times New Roman" w:cs="Times New Roman"/>
          <w:color w:val="444455"/>
          <w:sz w:val="24"/>
          <w:szCs w:val="24"/>
          <w:lang w:val="en-US" w:eastAsia="ru-RU"/>
        </w:rPr>
        <w:t xml:space="preserve"> A.A., </w:t>
      </w:r>
      <w:proofErr w:type="spellStart"/>
      <w:r w:rsidRPr="00BF413D">
        <w:rPr>
          <w:rFonts w:ascii="Times New Roman" w:eastAsia="Times New Roman" w:hAnsi="Times New Roman" w:cs="Times New Roman"/>
          <w:color w:val="444455"/>
          <w:sz w:val="24"/>
          <w:szCs w:val="24"/>
          <w:lang w:val="en-US" w:eastAsia="ru-RU"/>
        </w:rPr>
        <w:t>Timonov</w:t>
      </w:r>
      <w:proofErr w:type="spellEnd"/>
      <w:r w:rsidRPr="00BF413D">
        <w:rPr>
          <w:rFonts w:ascii="Times New Roman" w:eastAsia="Times New Roman" w:hAnsi="Times New Roman" w:cs="Times New Roman"/>
          <w:color w:val="444455"/>
          <w:sz w:val="24"/>
          <w:szCs w:val="24"/>
          <w:lang w:val="en-US" w:eastAsia="ru-RU"/>
        </w:rPr>
        <w:t xml:space="preserve"> A.V., </w:t>
      </w:r>
      <w:proofErr w:type="spellStart"/>
      <w:r w:rsidRPr="00BF413D">
        <w:rPr>
          <w:rFonts w:ascii="Times New Roman" w:eastAsia="Times New Roman" w:hAnsi="Times New Roman" w:cs="Times New Roman"/>
          <w:color w:val="444455"/>
          <w:sz w:val="24"/>
          <w:szCs w:val="24"/>
          <w:lang w:val="en-US" w:eastAsia="ru-RU"/>
        </w:rPr>
        <w:t>Kardymon</w:t>
      </w:r>
      <w:proofErr w:type="spellEnd"/>
      <w:r w:rsidRPr="00BF413D">
        <w:rPr>
          <w:rFonts w:ascii="Times New Roman" w:eastAsia="Times New Roman" w:hAnsi="Times New Roman" w:cs="Times New Roman"/>
          <w:color w:val="444455"/>
          <w:sz w:val="24"/>
          <w:szCs w:val="24"/>
          <w:lang w:val="en-US" w:eastAsia="ru-RU"/>
        </w:rPr>
        <w:t xml:space="preserve"> D.V. </w:t>
      </w:r>
      <w:proofErr w:type="spellStart"/>
      <w:r w:rsidRPr="00BF413D">
        <w:rPr>
          <w:rFonts w:ascii="Times New Roman" w:eastAsia="Times New Roman" w:hAnsi="Times New Roman" w:cs="Times New Roman"/>
          <w:color w:val="444455"/>
          <w:sz w:val="24"/>
          <w:szCs w:val="24"/>
          <w:lang w:val="en-US" w:eastAsia="ru-RU"/>
        </w:rPr>
        <w:t>Tekhniko-ekonomicheskaya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optimizatsiya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dizaina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gidrorazryva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plasta</w:t>
      </w:r>
      <w:proofErr w:type="spellEnd"/>
      <w:r w:rsidRPr="00BF413D">
        <w:rPr>
          <w:rFonts w:ascii="Times New Roman" w:eastAsia="Times New Roman" w:hAnsi="Times New Roman" w:cs="Times New Roman"/>
          <w:color w:val="444455"/>
          <w:sz w:val="24"/>
          <w:szCs w:val="24"/>
          <w:lang w:val="en-US" w:eastAsia="ru-RU"/>
        </w:rPr>
        <w:t xml:space="preserve"> [Techno-economic optimization of the design of hydraulic fracturing]. </w:t>
      </w:r>
      <w:proofErr w:type="spellStart"/>
      <w:proofErr w:type="gramStart"/>
      <w:r w:rsidRPr="00BF413D">
        <w:rPr>
          <w:rFonts w:ascii="Times New Roman" w:eastAsia="Times New Roman" w:hAnsi="Times New Roman" w:cs="Times New Roman"/>
          <w:color w:val="444455"/>
          <w:sz w:val="24"/>
          <w:szCs w:val="24"/>
          <w:lang w:val="en-US" w:eastAsia="ru-RU"/>
        </w:rPr>
        <w:t>Neftyanoe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khozyaistvo</w:t>
      </w:r>
      <w:proofErr w:type="spellEnd"/>
      <w:r w:rsidRPr="00BF413D">
        <w:rPr>
          <w:rFonts w:ascii="Times New Roman" w:eastAsia="Times New Roman" w:hAnsi="Times New Roman" w:cs="Times New Roman"/>
          <w:color w:val="444455"/>
          <w:sz w:val="24"/>
          <w:szCs w:val="24"/>
          <w:lang w:val="en-US" w:eastAsia="ru-RU"/>
        </w:rPr>
        <w:t xml:space="preserve"> – Oil Industry, 2008, no.11, pp. 54-57.</w:t>
      </w:r>
      <w:proofErr w:type="gramEnd"/>
    </w:p>
    <w:p w:rsidR="00DA54D7" w:rsidRPr="00BF413D" w:rsidRDefault="00DA54D7" w:rsidP="00DA54D7">
      <w:pPr>
        <w:shd w:val="clear" w:color="auto" w:fill="FFFFFF"/>
        <w:spacing w:before="168" w:after="168" w:line="240" w:lineRule="auto"/>
        <w:jc w:val="both"/>
        <w:rPr>
          <w:rFonts w:ascii="Times New Roman" w:eastAsia="Times New Roman" w:hAnsi="Times New Roman" w:cs="Times New Roman"/>
          <w:color w:val="444455"/>
          <w:sz w:val="24"/>
          <w:szCs w:val="24"/>
          <w:lang w:val="en-US" w:eastAsia="ru-RU"/>
        </w:rPr>
      </w:pPr>
      <w:r w:rsidRPr="00BF413D">
        <w:rPr>
          <w:rFonts w:ascii="Times New Roman" w:eastAsia="Times New Roman" w:hAnsi="Times New Roman" w:cs="Times New Roman"/>
          <w:color w:val="444455"/>
          <w:sz w:val="24"/>
          <w:szCs w:val="24"/>
          <w:lang w:eastAsia="ru-RU"/>
        </w:rPr>
        <w:t>или</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proofErr w:type="spellStart"/>
      <w:r w:rsidRPr="00BF413D">
        <w:rPr>
          <w:rFonts w:ascii="Times New Roman" w:eastAsia="Times New Roman" w:hAnsi="Times New Roman" w:cs="Times New Roman"/>
          <w:color w:val="444455"/>
          <w:sz w:val="24"/>
          <w:szCs w:val="24"/>
          <w:lang w:val="en-US" w:eastAsia="ru-RU"/>
        </w:rPr>
        <w:t>Zagurenko</w:t>
      </w:r>
      <w:proofErr w:type="spellEnd"/>
      <w:r w:rsidRPr="00BF413D">
        <w:rPr>
          <w:rFonts w:ascii="Times New Roman" w:eastAsia="Times New Roman" w:hAnsi="Times New Roman" w:cs="Times New Roman"/>
          <w:color w:val="444455"/>
          <w:sz w:val="24"/>
          <w:szCs w:val="24"/>
          <w:lang w:val="en-US" w:eastAsia="ru-RU"/>
        </w:rPr>
        <w:t xml:space="preserve"> A.G., </w:t>
      </w:r>
      <w:proofErr w:type="spellStart"/>
      <w:r w:rsidRPr="00BF413D">
        <w:rPr>
          <w:rFonts w:ascii="Times New Roman" w:eastAsia="Times New Roman" w:hAnsi="Times New Roman" w:cs="Times New Roman"/>
          <w:color w:val="444455"/>
          <w:sz w:val="24"/>
          <w:szCs w:val="24"/>
          <w:lang w:val="en-US" w:eastAsia="ru-RU"/>
        </w:rPr>
        <w:t>Korotovskikh</w:t>
      </w:r>
      <w:proofErr w:type="spellEnd"/>
      <w:r w:rsidRPr="00BF413D">
        <w:rPr>
          <w:rFonts w:ascii="Times New Roman" w:eastAsia="Times New Roman" w:hAnsi="Times New Roman" w:cs="Times New Roman"/>
          <w:color w:val="444455"/>
          <w:sz w:val="24"/>
          <w:szCs w:val="24"/>
          <w:lang w:val="en-US" w:eastAsia="ru-RU"/>
        </w:rPr>
        <w:t xml:space="preserve"> V.A., </w:t>
      </w:r>
      <w:proofErr w:type="spellStart"/>
      <w:r w:rsidRPr="00BF413D">
        <w:rPr>
          <w:rFonts w:ascii="Times New Roman" w:eastAsia="Times New Roman" w:hAnsi="Times New Roman" w:cs="Times New Roman"/>
          <w:color w:val="444455"/>
          <w:sz w:val="24"/>
          <w:szCs w:val="24"/>
          <w:lang w:val="en-US" w:eastAsia="ru-RU"/>
        </w:rPr>
        <w:t>Kolesnikov</w:t>
      </w:r>
      <w:proofErr w:type="spellEnd"/>
      <w:r w:rsidRPr="00BF413D">
        <w:rPr>
          <w:rFonts w:ascii="Times New Roman" w:eastAsia="Times New Roman" w:hAnsi="Times New Roman" w:cs="Times New Roman"/>
          <w:color w:val="444455"/>
          <w:sz w:val="24"/>
          <w:szCs w:val="24"/>
          <w:lang w:val="en-US" w:eastAsia="ru-RU"/>
        </w:rPr>
        <w:t xml:space="preserve"> A.A., </w:t>
      </w:r>
      <w:proofErr w:type="spellStart"/>
      <w:r w:rsidRPr="00BF413D">
        <w:rPr>
          <w:rFonts w:ascii="Times New Roman" w:eastAsia="Times New Roman" w:hAnsi="Times New Roman" w:cs="Times New Roman"/>
          <w:color w:val="444455"/>
          <w:sz w:val="24"/>
          <w:szCs w:val="24"/>
          <w:lang w:val="en-US" w:eastAsia="ru-RU"/>
        </w:rPr>
        <w:t>Timonov</w:t>
      </w:r>
      <w:proofErr w:type="spellEnd"/>
      <w:r w:rsidRPr="00BF413D">
        <w:rPr>
          <w:rFonts w:ascii="Times New Roman" w:eastAsia="Times New Roman" w:hAnsi="Times New Roman" w:cs="Times New Roman"/>
          <w:color w:val="444455"/>
          <w:sz w:val="24"/>
          <w:szCs w:val="24"/>
          <w:lang w:val="en-US" w:eastAsia="ru-RU"/>
        </w:rPr>
        <w:t xml:space="preserve"> A.V., </w:t>
      </w:r>
      <w:proofErr w:type="spellStart"/>
      <w:r w:rsidRPr="00BF413D">
        <w:rPr>
          <w:rFonts w:ascii="Times New Roman" w:eastAsia="Times New Roman" w:hAnsi="Times New Roman" w:cs="Times New Roman"/>
          <w:color w:val="444455"/>
          <w:sz w:val="24"/>
          <w:szCs w:val="24"/>
          <w:lang w:val="en-US" w:eastAsia="ru-RU"/>
        </w:rPr>
        <w:t>Kardymon</w:t>
      </w:r>
      <w:proofErr w:type="spellEnd"/>
      <w:r w:rsidRPr="00BF413D">
        <w:rPr>
          <w:rFonts w:ascii="Times New Roman" w:eastAsia="Times New Roman" w:hAnsi="Times New Roman" w:cs="Times New Roman"/>
          <w:color w:val="444455"/>
          <w:sz w:val="24"/>
          <w:szCs w:val="24"/>
          <w:lang w:val="en-US" w:eastAsia="ru-RU"/>
        </w:rPr>
        <w:t xml:space="preserve"> D.V. Technical and economic optimization of </w:t>
      </w:r>
      <w:proofErr w:type="spellStart"/>
      <w:r w:rsidRPr="00BF413D">
        <w:rPr>
          <w:rFonts w:ascii="Times New Roman" w:eastAsia="Times New Roman" w:hAnsi="Times New Roman" w:cs="Times New Roman"/>
          <w:color w:val="444455"/>
          <w:sz w:val="24"/>
          <w:szCs w:val="24"/>
          <w:lang w:val="en-US" w:eastAsia="ru-RU"/>
        </w:rPr>
        <w:t>hydrofracturing</w:t>
      </w:r>
      <w:proofErr w:type="spellEnd"/>
      <w:r w:rsidRPr="00BF413D">
        <w:rPr>
          <w:rFonts w:ascii="Times New Roman" w:eastAsia="Times New Roman" w:hAnsi="Times New Roman" w:cs="Times New Roman"/>
          <w:color w:val="444455"/>
          <w:sz w:val="24"/>
          <w:szCs w:val="24"/>
          <w:lang w:val="en-US" w:eastAsia="ru-RU"/>
        </w:rPr>
        <w:t xml:space="preserve"> design. </w:t>
      </w:r>
      <w:proofErr w:type="spellStart"/>
      <w:r w:rsidRPr="00BF413D">
        <w:rPr>
          <w:rFonts w:ascii="Times New Roman" w:eastAsia="Times New Roman" w:hAnsi="Times New Roman" w:cs="Times New Roman"/>
          <w:color w:val="444455"/>
          <w:sz w:val="24"/>
          <w:szCs w:val="24"/>
          <w:lang w:eastAsia="ru-RU"/>
        </w:rPr>
        <w:t>Neftyanoe</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khozyaistvo</w:t>
      </w:r>
      <w:proofErr w:type="spellEnd"/>
      <w:r w:rsidRPr="00BF413D">
        <w:rPr>
          <w:rFonts w:ascii="Times New Roman" w:eastAsia="Times New Roman" w:hAnsi="Times New Roman" w:cs="Times New Roman"/>
          <w:color w:val="444455"/>
          <w:sz w:val="24"/>
          <w:szCs w:val="24"/>
          <w:lang w:eastAsia="ru-RU"/>
        </w:rPr>
        <w:t xml:space="preserve"> – </w:t>
      </w:r>
      <w:proofErr w:type="spellStart"/>
      <w:r w:rsidRPr="00BF413D">
        <w:rPr>
          <w:rFonts w:ascii="Times New Roman" w:eastAsia="Times New Roman" w:hAnsi="Times New Roman" w:cs="Times New Roman"/>
          <w:color w:val="444455"/>
          <w:sz w:val="24"/>
          <w:szCs w:val="24"/>
          <w:lang w:eastAsia="ru-RU"/>
        </w:rPr>
        <w:t>Oil</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Industry</w:t>
      </w:r>
      <w:proofErr w:type="spellEnd"/>
      <w:r w:rsidRPr="00BF413D">
        <w:rPr>
          <w:rFonts w:ascii="Times New Roman" w:eastAsia="Times New Roman" w:hAnsi="Times New Roman" w:cs="Times New Roman"/>
          <w:color w:val="444455"/>
          <w:sz w:val="24"/>
          <w:szCs w:val="24"/>
          <w:lang w:eastAsia="ru-RU"/>
        </w:rPr>
        <w:t xml:space="preserve">, 2008, no.11, </w:t>
      </w:r>
      <w:proofErr w:type="spellStart"/>
      <w:r w:rsidRPr="00BF413D">
        <w:rPr>
          <w:rFonts w:ascii="Times New Roman" w:eastAsia="Times New Roman" w:hAnsi="Times New Roman" w:cs="Times New Roman"/>
          <w:color w:val="444455"/>
          <w:sz w:val="24"/>
          <w:szCs w:val="24"/>
          <w:lang w:eastAsia="ru-RU"/>
        </w:rPr>
        <w:t>pp</w:t>
      </w:r>
      <w:proofErr w:type="spellEnd"/>
      <w:r w:rsidRPr="00BF413D">
        <w:rPr>
          <w:rFonts w:ascii="Times New Roman" w:eastAsia="Times New Roman" w:hAnsi="Times New Roman" w:cs="Times New Roman"/>
          <w:color w:val="444455"/>
          <w:sz w:val="24"/>
          <w:szCs w:val="24"/>
          <w:lang w:eastAsia="ru-RU"/>
        </w:rPr>
        <w:t>. 54-57 (</w:t>
      </w:r>
      <w:proofErr w:type="spellStart"/>
      <w:r w:rsidRPr="00BF413D">
        <w:rPr>
          <w:rFonts w:ascii="Times New Roman" w:eastAsia="Times New Roman" w:hAnsi="Times New Roman" w:cs="Times New Roman"/>
          <w:color w:val="444455"/>
          <w:sz w:val="24"/>
          <w:szCs w:val="24"/>
          <w:lang w:eastAsia="ru-RU"/>
        </w:rPr>
        <w:t>in</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Russian</w:t>
      </w:r>
      <w:proofErr w:type="spellEnd"/>
      <w:r w:rsidRPr="00BF413D">
        <w:rPr>
          <w:rFonts w:ascii="Times New Roman" w:eastAsia="Times New Roman" w:hAnsi="Times New Roman" w:cs="Times New Roman"/>
          <w:color w:val="444455"/>
          <w:sz w:val="24"/>
          <w:szCs w:val="24"/>
          <w:lang w:eastAsia="ru-RU"/>
        </w:rPr>
        <w:t>).</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Во втором варианте описано англоязычное название статьи, имеющееся в журнале.</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b/>
          <w:bCs/>
          <w:color w:val="444455"/>
          <w:sz w:val="24"/>
          <w:szCs w:val="24"/>
          <w:lang w:eastAsia="ru-RU"/>
        </w:rPr>
        <w:t>Описание статьи из электронного журнала:</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spellStart"/>
      <w:r w:rsidRPr="00BF413D">
        <w:rPr>
          <w:rFonts w:ascii="Times New Roman" w:eastAsia="Times New Roman" w:hAnsi="Times New Roman" w:cs="Times New Roman"/>
          <w:color w:val="444455"/>
          <w:sz w:val="24"/>
          <w:szCs w:val="24"/>
          <w:lang w:val="en-US" w:eastAsia="ru-RU"/>
        </w:rPr>
        <w:lastRenderedPageBreak/>
        <w:t>Swaminathan</w:t>
      </w:r>
      <w:proofErr w:type="spellEnd"/>
      <w:r w:rsidRPr="00BF413D">
        <w:rPr>
          <w:rFonts w:ascii="Times New Roman" w:eastAsia="Times New Roman" w:hAnsi="Times New Roman" w:cs="Times New Roman"/>
          <w:color w:val="444455"/>
          <w:sz w:val="24"/>
          <w:szCs w:val="24"/>
          <w:lang w:val="en-US" w:eastAsia="ru-RU"/>
        </w:rPr>
        <w:t xml:space="preserve"> V., </w:t>
      </w:r>
      <w:proofErr w:type="spellStart"/>
      <w:r w:rsidRPr="00BF413D">
        <w:rPr>
          <w:rFonts w:ascii="Times New Roman" w:eastAsia="Times New Roman" w:hAnsi="Times New Roman" w:cs="Times New Roman"/>
          <w:color w:val="444455"/>
          <w:sz w:val="24"/>
          <w:szCs w:val="24"/>
          <w:lang w:val="en-US" w:eastAsia="ru-RU"/>
        </w:rPr>
        <w:t>Lepkoswka</w:t>
      </w:r>
      <w:proofErr w:type="spellEnd"/>
      <w:r w:rsidRPr="00BF413D">
        <w:rPr>
          <w:rFonts w:ascii="Times New Roman" w:eastAsia="Times New Roman" w:hAnsi="Times New Roman" w:cs="Times New Roman"/>
          <w:color w:val="444455"/>
          <w:sz w:val="24"/>
          <w:szCs w:val="24"/>
          <w:lang w:val="en-US" w:eastAsia="ru-RU"/>
        </w:rPr>
        <w:t xml:space="preserve">-White E., </w:t>
      </w:r>
      <w:proofErr w:type="spellStart"/>
      <w:r w:rsidRPr="00BF413D">
        <w:rPr>
          <w:rFonts w:ascii="Times New Roman" w:eastAsia="Times New Roman" w:hAnsi="Times New Roman" w:cs="Times New Roman"/>
          <w:color w:val="444455"/>
          <w:sz w:val="24"/>
          <w:szCs w:val="24"/>
          <w:lang w:val="en-US" w:eastAsia="ru-RU"/>
        </w:rPr>
        <w:t>Rao</w:t>
      </w:r>
      <w:proofErr w:type="spellEnd"/>
      <w:r w:rsidRPr="00BF413D">
        <w:rPr>
          <w:rFonts w:ascii="Times New Roman" w:eastAsia="Times New Roman" w:hAnsi="Times New Roman" w:cs="Times New Roman"/>
          <w:color w:val="444455"/>
          <w:sz w:val="24"/>
          <w:szCs w:val="24"/>
          <w:lang w:val="en-US" w:eastAsia="ru-RU"/>
        </w:rPr>
        <w:t xml:space="preserve"> B.P. Browsers or buyers in cyberspace? </w:t>
      </w:r>
      <w:proofErr w:type="gramStart"/>
      <w:r w:rsidRPr="00BF413D">
        <w:rPr>
          <w:rFonts w:ascii="Times New Roman" w:eastAsia="Times New Roman" w:hAnsi="Times New Roman" w:cs="Times New Roman"/>
          <w:color w:val="444455"/>
          <w:sz w:val="24"/>
          <w:szCs w:val="24"/>
          <w:lang w:val="en-US" w:eastAsia="ru-RU"/>
        </w:rPr>
        <w:t>An investigation of electronic factors influencing electronic exchange.</w:t>
      </w:r>
      <w:proofErr w:type="gramEnd"/>
      <w:r w:rsidRPr="00BF413D">
        <w:rPr>
          <w:rFonts w:ascii="Times New Roman" w:eastAsia="Times New Roman" w:hAnsi="Times New Roman" w:cs="Times New Roman"/>
          <w:color w:val="444455"/>
          <w:sz w:val="24"/>
          <w:szCs w:val="24"/>
          <w:lang w:val="en-US" w:eastAsia="ru-RU"/>
        </w:rPr>
        <w:t xml:space="preserve"> Journal of Computer- Mediated Communication, 1999, vol. 5, no. 2. Available at: </w:t>
      </w:r>
      <w:hyperlink r:id="rId7" w:history="1">
        <w:r w:rsidRPr="00BF413D">
          <w:rPr>
            <w:rFonts w:ascii="Times New Roman" w:eastAsia="Times New Roman" w:hAnsi="Times New Roman" w:cs="Times New Roman"/>
            <w:color w:val="6666CC"/>
            <w:sz w:val="24"/>
            <w:szCs w:val="24"/>
            <w:u w:val="single"/>
            <w:lang w:val="en-US" w:eastAsia="ru-RU"/>
          </w:rPr>
          <w:t>http://www.ascusc.org/jcmc/vol5/issue2/</w:t>
        </w:r>
      </w:hyperlink>
      <w:r w:rsidRPr="00BF413D">
        <w:rPr>
          <w:rFonts w:ascii="Times New Roman" w:eastAsia="Times New Roman" w:hAnsi="Times New Roman" w:cs="Times New Roman"/>
          <w:color w:val="444455"/>
          <w:sz w:val="24"/>
          <w:szCs w:val="24"/>
          <w:lang w:val="en-US" w:eastAsia="ru-RU"/>
        </w:rPr>
        <w:t> (Accessed 28 April 2011).</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r w:rsidRPr="00BF413D">
        <w:rPr>
          <w:rFonts w:ascii="Times New Roman" w:eastAsia="Times New Roman" w:hAnsi="Times New Roman" w:cs="Times New Roman"/>
          <w:b/>
          <w:bCs/>
          <w:color w:val="444455"/>
          <w:sz w:val="24"/>
          <w:szCs w:val="24"/>
          <w:lang w:eastAsia="ru-RU"/>
        </w:rPr>
        <w:t>Описание</w:t>
      </w:r>
      <w:r w:rsidRPr="00BF413D">
        <w:rPr>
          <w:rFonts w:ascii="Times New Roman" w:eastAsia="Times New Roman" w:hAnsi="Times New Roman" w:cs="Times New Roman"/>
          <w:b/>
          <w:bCs/>
          <w:color w:val="444455"/>
          <w:sz w:val="24"/>
          <w:szCs w:val="24"/>
          <w:lang w:val="en-US" w:eastAsia="ru-RU"/>
        </w:rPr>
        <w:t xml:space="preserve"> </w:t>
      </w:r>
      <w:r w:rsidRPr="00BF413D">
        <w:rPr>
          <w:rFonts w:ascii="Times New Roman" w:eastAsia="Times New Roman" w:hAnsi="Times New Roman" w:cs="Times New Roman"/>
          <w:b/>
          <w:bCs/>
          <w:color w:val="444455"/>
          <w:sz w:val="24"/>
          <w:szCs w:val="24"/>
          <w:lang w:eastAsia="ru-RU"/>
        </w:rPr>
        <w:t>статьи</w:t>
      </w:r>
      <w:r w:rsidRPr="00BF413D">
        <w:rPr>
          <w:rFonts w:ascii="Times New Roman" w:eastAsia="Times New Roman" w:hAnsi="Times New Roman" w:cs="Times New Roman"/>
          <w:b/>
          <w:bCs/>
          <w:color w:val="444455"/>
          <w:sz w:val="24"/>
          <w:szCs w:val="24"/>
          <w:lang w:val="en-US" w:eastAsia="ru-RU"/>
        </w:rPr>
        <w:t xml:space="preserve"> c DOI:</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val="en-US" w:eastAsia="ru-RU"/>
        </w:rPr>
        <w:t xml:space="preserve">Zhang Z., Zhu D. Experimental research on the localized electrochemical micromachining. </w:t>
      </w:r>
      <w:proofErr w:type="spellStart"/>
      <w:r w:rsidRPr="00BF413D">
        <w:rPr>
          <w:rFonts w:ascii="Times New Roman" w:eastAsia="Times New Roman" w:hAnsi="Times New Roman" w:cs="Times New Roman"/>
          <w:color w:val="444455"/>
          <w:sz w:val="24"/>
          <w:szCs w:val="24"/>
          <w:lang w:eastAsia="ru-RU"/>
        </w:rPr>
        <w:t>Russian</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Journal</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of</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Electrochemistry</w:t>
      </w:r>
      <w:proofErr w:type="spellEnd"/>
      <w:r w:rsidRPr="00BF413D">
        <w:rPr>
          <w:rFonts w:ascii="Times New Roman" w:eastAsia="Times New Roman" w:hAnsi="Times New Roman" w:cs="Times New Roman"/>
          <w:color w:val="444455"/>
          <w:sz w:val="24"/>
          <w:szCs w:val="24"/>
          <w:lang w:eastAsia="ru-RU"/>
        </w:rPr>
        <w:t xml:space="preserve">, 2008, </w:t>
      </w:r>
      <w:proofErr w:type="spellStart"/>
      <w:r w:rsidRPr="00BF413D">
        <w:rPr>
          <w:rFonts w:ascii="Times New Roman" w:eastAsia="Times New Roman" w:hAnsi="Times New Roman" w:cs="Times New Roman"/>
          <w:color w:val="444455"/>
          <w:sz w:val="24"/>
          <w:szCs w:val="24"/>
          <w:lang w:eastAsia="ru-RU"/>
        </w:rPr>
        <w:t>vol</w:t>
      </w:r>
      <w:proofErr w:type="spellEnd"/>
      <w:r w:rsidRPr="00BF413D">
        <w:rPr>
          <w:rFonts w:ascii="Times New Roman" w:eastAsia="Times New Roman" w:hAnsi="Times New Roman" w:cs="Times New Roman"/>
          <w:color w:val="444455"/>
          <w:sz w:val="24"/>
          <w:szCs w:val="24"/>
          <w:lang w:eastAsia="ru-RU"/>
        </w:rPr>
        <w:t xml:space="preserve">. 44, </w:t>
      </w:r>
      <w:proofErr w:type="spellStart"/>
      <w:r w:rsidRPr="00BF413D">
        <w:rPr>
          <w:rFonts w:ascii="Times New Roman" w:eastAsia="Times New Roman" w:hAnsi="Times New Roman" w:cs="Times New Roman"/>
          <w:color w:val="444455"/>
          <w:sz w:val="24"/>
          <w:szCs w:val="24"/>
          <w:lang w:eastAsia="ru-RU"/>
        </w:rPr>
        <w:t>no</w:t>
      </w:r>
      <w:proofErr w:type="spellEnd"/>
      <w:r w:rsidRPr="00BF413D">
        <w:rPr>
          <w:rFonts w:ascii="Times New Roman" w:eastAsia="Times New Roman" w:hAnsi="Times New Roman" w:cs="Times New Roman"/>
          <w:color w:val="444455"/>
          <w:sz w:val="24"/>
          <w:szCs w:val="24"/>
          <w:lang w:eastAsia="ru-RU"/>
        </w:rPr>
        <w:t xml:space="preserve">. 8, </w:t>
      </w:r>
      <w:proofErr w:type="spellStart"/>
      <w:r w:rsidRPr="00BF413D">
        <w:rPr>
          <w:rFonts w:ascii="Times New Roman" w:eastAsia="Times New Roman" w:hAnsi="Times New Roman" w:cs="Times New Roman"/>
          <w:color w:val="444455"/>
          <w:sz w:val="24"/>
          <w:szCs w:val="24"/>
          <w:lang w:eastAsia="ru-RU"/>
        </w:rPr>
        <w:t>pp</w:t>
      </w:r>
      <w:proofErr w:type="spellEnd"/>
      <w:r w:rsidRPr="00BF413D">
        <w:rPr>
          <w:rFonts w:ascii="Times New Roman" w:eastAsia="Times New Roman" w:hAnsi="Times New Roman" w:cs="Times New Roman"/>
          <w:color w:val="444455"/>
          <w:sz w:val="24"/>
          <w:szCs w:val="24"/>
          <w:lang w:eastAsia="ru-RU"/>
        </w:rPr>
        <w:t xml:space="preserve">. 926-930. </w:t>
      </w:r>
      <w:proofErr w:type="spellStart"/>
      <w:r w:rsidRPr="00BF413D">
        <w:rPr>
          <w:rFonts w:ascii="Times New Roman" w:eastAsia="Times New Roman" w:hAnsi="Times New Roman" w:cs="Times New Roman"/>
          <w:color w:val="444455"/>
          <w:sz w:val="24"/>
          <w:szCs w:val="24"/>
          <w:lang w:eastAsia="ru-RU"/>
        </w:rPr>
        <w:t>doi</w:t>
      </w:r>
      <w:proofErr w:type="spellEnd"/>
      <w:r w:rsidRPr="00BF413D">
        <w:rPr>
          <w:rFonts w:ascii="Times New Roman" w:eastAsia="Times New Roman" w:hAnsi="Times New Roman" w:cs="Times New Roman"/>
          <w:color w:val="444455"/>
          <w:sz w:val="24"/>
          <w:szCs w:val="24"/>
          <w:lang w:eastAsia="ru-RU"/>
        </w:rPr>
        <w:t>: 10.1134/S1023193508080077</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b/>
          <w:bCs/>
          <w:color w:val="444455"/>
          <w:sz w:val="24"/>
          <w:szCs w:val="24"/>
          <w:lang w:eastAsia="ru-RU"/>
        </w:rPr>
        <w:t>Описание статьи из продолжающегося издания (сборника трудов)</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spellStart"/>
      <w:r w:rsidRPr="00BF413D">
        <w:rPr>
          <w:rFonts w:ascii="Times New Roman" w:eastAsia="Times New Roman" w:hAnsi="Times New Roman" w:cs="Times New Roman"/>
          <w:color w:val="444455"/>
          <w:sz w:val="24"/>
          <w:szCs w:val="24"/>
          <w:lang w:val="en-US" w:eastAsia="ru-RU"/>
        </w:rPr>
        <w:t>Astakhov</w:t>
      </w:r>
      <w:proofErr w:type="spellEnd"/>
      <w:r w:rsidRPr="00BF413D">
        <w:rPr>
          <w:rFonts w:ascii="Times New Roman" w:eastAsia="Times New Roman" w:hAnsi="Times New Roman" w:cs="Times New Roman"/>
          <w:color w:val="444455"/>
          <w:sz w:val="24"/>
          <w:szCs w:val="24"/>
          <w:lang w:val="en-US" w:eastAsia="ru-RU"/>
        </w:rPr>
        <w:t xml:space="preserve"> M.V., </w:t>
      </w:r>
      <w:proofErr w:type="spellStart"/>
      <w:r w:rsidRPr="00BF413D">
        <w:rPr>
          <w:rFonts w:ascii="Times New Roman" w:eastAsia="Times New Roman" w:hAnsi="Times New Roman" w:cs="Times New Roman"/>
          <w:color w:val="444455"/>
          <w:sz w:val="24"/>
          <w:szCs w:val="24"/>
          <w:lang w:val="en-US" w:eastAsia="ru-RU"/>
        </w:rPr>
        <w:t>Tagantsev</w:t>
      </w:r>
      <w:proofErr w:type="spellEnd"/>
      <w:r w:rsidRPr="00BF413D">
        <w:rPr>
          <w:rFonts w:ascii="Times New Roman" w:eastAsia="Times New Roman" w:hAnsi="Times New Roman" w:cs="Times New Roman"/>
          <w:color w:val="444455"/>
          <w:sz w:val="24"/>
          <w:szCs w:val="24"/>
          <w:lang w:val="en-US" w:eastAsia="ru-RU"/>
        </w:rPr>
        <w:t xml:space="preserve"> T.V. </w:t>
      </w:r>
      <w:proofErr w:type="spellStart"/>
      <w:r w:rsidRPr="00BF413D">
        <w:rPr>
          <w:rFonts w:ascii="Times New Roman" w:eastAsia="Times New Roman" w:hAnsi="Times New Roman" w:cs="Times New Roman"/>
          <w:color w:val="444455"/>
          <w:sz w:val="24"/>
          <w:szCs w:val="24"/>
          <w:lang w:val="en-US" w:eastAsia="ru-RU"/>
        </w:rPr>
        <w:t>Eksperimental'noe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issledovanie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prochnosti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soedinenii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stal'-kompozit</w:t>
      </w:r>
      <w:proofErr w:type="spellEnd"/>
      <w:r w:rsidRPr="00BF413D">
        <w:rPr>
          <w:rFonts w:ascii="Times New Roman" w:eastAsia="Times New Roman" w:hAnsi="Times New Roman" w:cs="Times New Roman"/>
          <w:color w:val="444455"/>
          <w:sz w:val="24"/>
          <w:szCs w:val="24"/>
          <w:lang w:val="en-US" w:eastAsia="ru-RU"/>
        </w:rPr>
        <w:t>» [Experimental study of the strength of joints "steel-composite"]. Trudy MGTU «</w:t>
      </w:r>
      <w:proofErr w:type="spellStart"/>
      <w:r w:rsidRPr="00BF413D">
        <w:rPr>
          <w:rFonts w:ascii="Times New Roman" w:eastAsia="Times New Roman" w:hAnsi="Times New Roman" w:cs="Times New Roman"/>
          <w:color w:val="444455"/>
          <w:sz w:val="24"/>
          <w:szCs w:val="24"/>
          <w:lang w:val="en-US" w:eastAsia="ru-RU"/>
        </w:rPr>
        <w:t>Matematicheskoe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modelirovanie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slozhnykh</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tekhnicheskikh</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sistem</w:t>
      </w:r>
      <w:proofErr w:type="spellEnd"/>
      <w:r w:rsidRPr="00BF413D">
        <w:rPr>
          <w:rFonts w:ascii="Times New Roman" w:eastAsia="Times New Roman" w:hAnsi="Times New Roman" w:cs="Times New Roman"/>
          <w:color w:val="444455"/>
          <w:sz w:val="24"/>
          <w:szCs w:val="24"/>
          <w:lang w:val="en-US" w:eastAsia="ru-RU"/>
        </w:rPr>
        <w:t>» [Proc. of the Bauman MSTU “Mathematical Modeling of Complex Technical Systems”], 2006, no. 593, pp. 125-130</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r w:rsidRPr="00BF413D">
        <w:rPr>
          <w:rFonts w:ascii="Times New Roman" w:eastAsia="Times New Roman" w:hAnsi="Times New Roman" w:cs="Times New Roman"/>
          <w:b/>
          <w:bCs/>
          <w:color w:val="444455"/>
          <w:sz w:val="24"/>
          <w:szCs w:val="24"/>
          <w:lang w:eastAsia="ru-RU"/>
        </w:rPr>
        <w:t>Описание</w:t>
      </w:r>
      <w:r w:rsidRPr="00BF413D">
        <w:rPr>
          <w:rFonts w:ascii="Times New Roman" w:eastAsia="Times New Roman" w:hAnsi="Times New Roman" w:cs="Times New Roman"/>
          <w:b/>
          <w:bCs/>
          <w:color w:val="444455"/>
          <w:sz w:val="24"/>
          <w:szCs w:val="24"/>
          <w:lang w:val="en-US" w:eastAsia="ru-RU"/>
        </w:rPr>
        <w:t xml:space="preserve"> </w:t>
      </w:r>
      <w:r w:rsidRPr="00BF413D">
        <w:rPr>
          <w:rFonts w:ascii="Times New Roman" w:eastAsia="Times New Roman" w:hAnsi="Times New Roman" w:cs="Times New Roman"/>
          <w:b/>
          <w:bCs/>
          <w:color w:val="444455"/>
          <w:sz w:val="24"/>
          <w:szCs w:val="24"/>
          <w:lang w:eastAsia="ru-RU"/>
        </w:rPr>
        <w:t>материалов</w:t>
      </w:r>
      <w:r w:rsidRPr="00BF413D">
        <w:rPr>
          <w:rFonts w:ascii="Times New Roman" w:eastAsia="Times New Roman" w:hAnsi="Times New Roman" w:cs="Times New Roman"/>
          <w:b/>
          <w:bCs/>
          <w:color w:val="444455"/>
          <w:sz w:val="24"/>
          <w:szCs w:val="24"/>
          <w:lang w:val="en-US" w:eastAsia="ru-RU"/>
        </w:rPr>
        <w:t xml:space="preserve"> </w:t>
      </w:r>
      <w:r w:rsidRPr="00BF413D">
        <w:rPr>
          <w:rFonts w:ascii="Times New Roman" w:eastAsia="Times New Roman" w:hAnsi="Times New Roman" w:cs="Times New Roman"/>
          <w:b/>
          <w:bCs/>
          <w:color w:val="444455"/>
          <w:sz w:val="24"/>
          <w:szCs w:val="24"/>
          <w:lang w:eastAsia="ru-RU"/>
        </w:rPr>
        <w:t>конференций</w:t>
      </w:r>
      <w:r w:rsidRPr="00BF413D">
        <w:rPr>
          <w:rFonts w:ascii="Times New Roman" w:eastAsia="Times New Roman" w:hAnsi="Times New Roman" w:cs="Times New Roman"/>
          <w:b/>
          <w:bCs/>
          <w:color w:val="444455"/>
          <w:sz w:val="24"/>
          <w:szCs w:val="24"/>
          <w:lang w:val="en-US" w:eastAsia="ru-RU"/>
        </w:rPr>
        <w:t>:</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proofErr w:type="spellStart"/>
      <w:r w:rsidRPr="00BF413D">
        <w:rPr>
          <w:rFonts w:ascii="Times New Roman" w:eastAsia="Times New Roman" w:hAnsi="Times New Roman" w:cs="Times New Roman"/>
          <w:color w:val="444455"/>
          <w:sz w:val="24"/>
          <w:szCs w:val="24"/>
          <w:lang w:val="en-US" w:eastAsia="ru-RU"/>
        </w:rPr>
        <w:t>Usmanov</w:t>
      </w:r>
      <w:proofErr w:type="spellEnd"/>
      <w:r w:rsidRPr="00BF413D">
        <w:rPr>
          <w:rFonts w:ascii="Times New Roman" w:eastAsia="Times New Roman" w:hAnsi="Times New Roman" w:cs="Times New Roman"/>
          <w:color w:val="444455"/>
          <w:sz w:val="24"/>
          <w:szCs w:val="24"/>
          <w:lang w:val="en-US" w:eastAsia="ru-RU"/>
        </w:rPr>
        <w:t xml:space="preserve"> T.S., </w:t>
      </w:r>
      <w:proofErr w:type="spellStart"/>
      <w:r w:rsidRPr="00BF413D">
        <w:rPr>
          <w:rFonts w:ascii="Times New Roman" w:eastAsia="Times New Roman" w:hAnsi="Times New Roman" w:cs="Times New Roman"/>
          <w:color w:val="444455"/>
          <w:sz w:val="24"/>
          <w:szCs w:val="24"/>
          <w:lang w:val="en-US" w:eastAsia="ru-RU"/>
        </w:rPr>
        <w:t>Gusmanov</w:t>
      </w:r>
      <w:proofErr w:type="spellEnd"/>
      <w:r w:rsidRPr="00BF413D">
        <w:rPr>
          <w:rFonts w:ascii="Times New Roman" w:eastAsia="Times New Roman" w:hAnsi="Times New Roman" w:cs="Times New Roman"/>
          <w:color w:val="444455"/>
          <w:sz w:val="24"/>
          <w:szCs w:val="24"/>
          <w:lang w:val="en-US" w:eastAsia="ru-RU"/>
        </w:rPr>
        <w:t xml:space="preserve"> A.A., </w:t>
      </w:r>
      <w:proofErr w:type="spellStart"/>
      <w:r w:rsidRPr="00BF413D">
        <w:rPr>
          <w:rFonts w:ascii="Times New Roman" w:eastAsia="Times New Roman" w:hAnsi="Times New Roman" w:cs="Times New Roman"/>
          <w:color w:val="444455"/>
          <w:sz w:val="24"/>
          <w:szCs w:val="24"/>
          <w:lang w:val="en-US" w:eastAsia="ru-RU"/>
        </w:rPr>
        <w:t>Mullagalin</w:t>
      </w:r>
      <w:proofErr w:type="spellEnd"/>
      <w:r w:rsidRPr="00BF413D">
        <w:rPr>
          <w:rFonts w:ascii="Times New Roman" w:eastAsia="Times New Roman" w:hAnsi="Times New Roman" w:cs="Times New Roman"/>
          <w:color w:val="444455"/>
          <w:sz w:val="24"/>
          <w:szCs w:val="24"/>
          <w:lang w:val="en-US" w:eastAsia="ru-RU"/>
        </w:rPr>
        <w:t xml:space="preserve"> I.Z., </w:t>
      </w:r>
      <w:proofErr w:type="spellStart"/>
      <w:r w:rsidRPr="00BF413D">
        <w:rPr>
          <w:rFonts w:ascii="Times New Roman" w:eastAsia="Times New Roman" w:hAnsi="Times New Roman" w:cs="Times New Roman"/>
          <w:color w:val="444455"/>
          <w:sz w:val="24"/>
          <w:szCs w:val="24"/>
          <w:lang w:val="en-US" w:eastAsia="ru-RU"/>
        </w:rPr>
        <w:t>Muhametshina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R.Ju</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Chervyakova</w:t>
      </w:r>
      <w:proofErr w:type="spellEnd"/>
      <w:r w:rsidRPr="00BF413D">
        <w:rPr>
          <w:rFonts w:ascii="Times New Roman" w:eastAsia="Times New Roman" w:hAnsi="Times New Roman" w:cs="Times New Roman"/>
          <w:color w:val="444455"/>
          <w:sz w:val="24"/>
          <w:szCs w:val="24"/>
          <w:lang w:val="en-US" w:eastAsia="ru-RU"/>
        </w:rPr>
        <w:t xml:space="preserve"> A.N., </w:t>
      </w:r>
      <w:proofErr w:type="spellStart"/>
      <w:r w:rsidRPr="00BF413D">
        <w:rPr>
          <w:rFonts w:ascii="Times New Roman" w:eastAsia="Times New Roman" w:hAnsi="Times New Roman" w:cs="Times New Roman"/>
          <w:color w:val="444455"/>
          <w:sz w:val="24"/>
          <w:szCs w:val="24"/>
          <w:lang w:val="en-US" w:eastAsia="ru-RU"/>
        </w:rPr>
        <w:t>Sveshnikov</w:t>
      </w:r>
      <w:proofErr w:type="spellEnd"/>
      <w:r w:rsidRPr="00BF413D">
        <w:rPr>
          <w:rFonts w:ascii="Times New Roman" w:eastAsia="Times New Roman" w:hAnsi="Times New Roman" w:cs="Times New Roman"/>
          <w:color w:val="444455"/>
          <w:sz w:val="24"/>
          <w:szCs w:val="24"/>
          <w:lang w:val="en-US" w:eastAsia="ru-RU"/>
        </w:rPr>
        <w:t xml:space="preserve"> A.V. </w:t>
      </w:r>
      <w:proofErr w:type="spellStart"/>
      <w:r w:rsidRPr="00BF413D">
        <w:rPr>
          <w:rFonts w:ascii="Times New Roman" w:eastAsia="Times New Roman" w:hAnsi="Times New Roman" w:cs="Times New Roman"/>
          <w:color w:val="444455"/>
          <w:sz w:val="24"/>
          <w:szCs w:val="24"/>
          <w:lang w:val="en-US" w:eastAsia="ru-RU"/>
        </w:rPr>
        <w:t>Osobennosti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proektirovaniya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razrabotki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mestorozhdeniy</w:t>
      </w:r>
      <w:proofErr w:type="spellEnd"/>
      <w:r w:rsidRPr="00BF413D">
        <w:rPr>
          <w:rFonts w:ascii="Times New Roman" w:eastAsia="Times New Roman" w:hAnsi="Times New Roman" w:cs="Times New Roman"/>
          <w:color w:val="444455"/>
          <w:sz w:val="24"/>
          <w:szCs w:val="24"/>
          <w:lang w:val="en-US" w:eastAsia="ru-RU"/>
        </w:rPr>
        <w:t xml:space="preserve"> s </w:t>
      </w:r>
      <w:proofErr w:type="spellStart"/>
      <w:r w:rsidRPr="00BF413D">
        <w:rPr>
          <w:rFonts w:ascii="Times New Roman" w:eastAsia="Times New Roman" w:hAnsi="Times New Roman" w:cs="Times New Roman"/>
          <w:color w:val="444455"/>
          <w:sz w:val="24"/>
          <w:szCs w:val="24"/>
          <w:lang w:val="en-US" w:eastAsia="ru-RU"/>
        </w:rPr>
        <w:t>primeneniem</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gidrorazryva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plasta</w:t>
      </w:r>
      <w:proofErr w:type="spellEnd"/>
      <w:r w:rsidRPr="00BF413D">
        <w:rPr>
          <w:rFonts w:ascii="Times New Roman" w:eastAsia="Times New Roman" w:hAnsi="Times New Roman" w:cs="Times New Roman"/>
          <w:color w:val="444455"/>
          <w:sz w:val="24"/>
          <w:szCs w:val="24"/>
          <w:lang w:val="en-US" w:eastAsia="ru-RU"/>
        </w:rPr>
        <w:t xml:space="preserve"> [Features of the design of field development with the use of hydraulic fracturing]. </w:t>
      </w:r>
      <w:proofErr w:type="gramStart"/>
      <w:r w:rsidRPr="00BF413D">
        <w:rPr>
          <w:rFonts w:ascii="Times New Roman" w:eastAsia="Times New Roman" w:hAnsi="Times New Roman" w:cs="Times New Roman"/>
          <w:color w:val="444455"/>
          <w:sz w:val="24"/>
          <w:szCs w:val="24"/>
          <w:lang w:val="en-US" w:eastAsia="ru-RU"/>
        </w:rPr>
        <w:t xml:space="preserve">Trudy 6 </w:t>
      </w:r>
      <w:proofErr w:type="spellStart"/>
      <w:r w:rsidRPr="00BF413D">
        <w:rPr>
          <w:rFonts w:ascii="Times New Roman" w:eastAsia="Times New Roman" w:hAnsi="Times New Roman" w:cs="Times New Roman"/>
          <w:color w:val="444455"/>
          <w:sz w:val="24"/>
          <w:szCs w:val="24"/>
          <w:lang w:val="en-US" w:eastAsia="ru-RU"/>
        </w:rPr>
        <w:t>Mezhdunarodnogo</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Simpoziuma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Novye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resursosberegayushchie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tekhnologii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nedropol'zovaniya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povysheniya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neftegazootdachi</w:t>
      </w:r>
      <w:proofErr w:type="spellEnd"/>
      <w:r w:rsidRPr="00BF413D">
        <w:rPr>
          <w:rFonts w:ascii="Times New Roman" w:eastAsia="Times New Roman" w:hAnsi="Times New Roman" w:cs="Times New Roman"/>
          <w:color w:val="444455"/>
          <w:sz w:val="24"/>
          <w:szCs w:val="24"/>
          <w:lang w:val="en-US" w:eastAsia="ru-RU"/>
        </w:rPr>
        <w:t xml:space="preserve">” [Proc. 6th Int. </w:t>
      </w:r>
      <w:proofErr w:type="spellStart"/>
      <w:r w:rsidRPr="00BF413D">
        <w:rPr>
          <w:rFonts w:ascii="Times New Roman" w:eastAsia="Times New Roman" w:hAnsi="Times New Roman" w:cs="Times New Roman"/>
          <w:color w:val="444455"/>
          <w:sz w:val="24"/>
          <w:szCs w:val="24"/>
          <w:lang w:val="en-US" w:eastAsia="ru-RU"/>
        </w:rPr>
        <w:t>Symp</w:t>
      </w:r>
      <w:proofErr w:type="spellEnd"/>
      <w:r w:rsidRPr="00BF413D">
        <w:rPr>
          <w:rFonts w:ascii="Times New Roman" w:eastAsia="Times New Roman" w:hAnsi="Times New Roman" w:cs="Times New Roman"/>
          <w:color w:val="444455"/>
          <w:sz w:val="24"/>
          <w:szCs w:val="24"/>
          <w:lang w:val="en-US" w:eastAsia="ru-RU"/>
        </w:rPr>
        <w:t>.</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“New energy saving subsoil technologies and the increasing of the oil and gas impact”].</w:t>
      </w:r>
      <w:proofErr w:type="gram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eastAsia="ru-RU"/>
        </w:rPr>
        <w:t>Moscow</w:t>
      </w:r>
      <w:proofErr w:type="spellEnd"/>
      <w:r w:rsidRPr="00BF413D">
        <w:rPr>
          <w:rFonts w:ascii="Times New Roman" w:eastAsia="Times New Roman" w:hAnsi="Times New Roman" w:cs="Times New Roman"/>
          <w:color w:val="444455"/>
          <w:sz w:val="24"/>
          <w:szCs w:val="24"/>
          <w:lang w:eastAsia="ru-RU"/>
        </w:rPr>
        <w:t xml:space="preserve">, 2007, </w:t>
      </w:r>
      <w:proofErr w:type="spellStart"/>
      <w:r w:rsidRPr="00BF413D">
        <w:rPr>
          <w:rFonts w:ascii="Times New Roman" w:eastAsia="Times New Roman" w:hAnsi="Times New Roman" w:cs="Times New Roman"/>
          <w:color w:val="444455"/>
          <w:sz w:val="24"/>
          <w:szCs w:val="24"/>
          <w:lang w:eastAsia="ru-RU"/>
        </w:rPr>
        <w:t>pp</w:t>
      </w:r>
      <w:proofErr w:type="spellEnd"/>
      <w:r w:rsidRPr="00BF413D">
        <w:rPr>
          <w:rFonts w:ascii="Times New Roman" w:eastAsia="Times New Roman" w:hAnsi="Times New Roman" w:cs="Times New Roman"/>
          <w:color w:val="444455"/>
          <w:sz w:val="24"/>
          <w:szCs w:val="24"/>
          <w:lang w:eastAsia="ru-RU"/>
        </w:rPr>
        <w:t>. 267-272.</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Приведено полное описание конференции вместе с транслитерированным и переводным названием статьи. Основная часть (кроме авторов) включает: название конференции на языке оригинала (в транслитерации, если нет ее английского названия), выделенное курсивом. В квадратных скобках дается перевод названия конференции на английский язык. Выходные данные (место проведения конференции, место издания, обозначение страниц) должны быть представлены на английском языке.</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r w:rsidRPr="00BF413D">
        <w:rPr>
          <w:rFonts w:ascii="Times New Roman" w:eastAsia="Times New Roman" w:hAnsi="Times New Roman" w:cs="Times New Roman"/>
          <w:b/>
          <w:bCs/>
          <w:color w:val="444455"/>
          <w:sz w:val="24"/>
          <w:szCs w:val="24"/>
          <w:lang w:eastAsia="ru-RU"/>
        </w:rPr>
        <w:t>Более</w:t>
      </w:r>
      <w:r w:rsidRPr="00BF413D">
        <w:rPr>
          <w:rFonts w:ascii="Times New Roman" w:eastAsia="Times New Roman" w:hAnsi="Times New Roman" w:cs="Times New Roman"/>
          <w:b/>
          <w:bCs/>
          <w:color w:val="444455"/>
          <w:sz w:val="24"/>
          <w:szCs w:val="24"/>
          <w:lang w:val="en-US" w:eastAsia="ru-RU"/>
        </w:rPr>
        <w:t xml:space="preserve"> </w:t>
      </w:r>
      <w:r w:rsidRPr="00BF413D">
        <w:rPr>
          <w:rFonts w:ascii="Times New Roman" w:eastAsia="Times New Roman" w:hAnsi="Times New Roman" w:cs="Times New Roman"/>
          <w:b/>
          <w:bCs/>
          <w:color w:val="444455"/>
          <w:sz w:val="24"/>
          <w:szCs w:val="24"/>
          <w:lang w:eastAsia="ru-RU"/>
        </w:rPr>
        <w:t>короткий</w:t>
      </w:r>
      <w:r w:rsidRPr="00BF413D">
        <w:rPr>
          <w:rFonts w:ascii="Times New Roman" w:eastAsia="Times New Roman" w:hAnsi="Times New Roman" w:cs="Times New Roman"/>
          <w:b/>
          <w:bCs/>
          <w:color w:val="444455"/>
          <w:sz w:val="24"/>
          <w:szCs w:val="24"/>
          <w:lang w:val="en-US" w:eastAsia="ru-RU"/>
        </w:rPr>
        <w:t xml:space="preserve"> </w:t>
      </w:r>
      <w:r w:rsidRPr="00BF413D">
        <w:rPr>
          <w:rFonts w:ascii="Times New Roman" w:eastAsia="Times New Roman" w:hAnsi="Times New Roman" w:cs="Times New Roman"/>
          <w:b/>
          <w:bCs/>
          <w:color w:val="444455"/>
          <w:sz w:val="24"/>
          <w:szCs w:val="24"/>
          <w:lang w:eastAsia="ru-RU"/>
        </w:rPr>
        <w:t>вариант</w:t>
      </w:r>
      <w:r w:rsidRPr="00BF413D">
        <w:rPr>
          <w:rFonts w:ascii="Times New Roman" w:eastAsia="Times New Roman" w:hAnsi="Times New Roman" w:cs="Times New Roman"/>
          <w:b/>
          <w:bCs/>
          <w:color w:val="444455"/>
          <w:sz w:val="24"/>
          <w:szCs w:val="24"/>
          <w:lang w:val="en-US" w:eastAsia="ru-RU"/>
        </w:rPr>
        <w:t xml:space="preserve"> </w:t>
      </w:r>
      <w:r w:rsidRPr="00BF413D">
        <w:rPr>
          <w:rFonts w:ascii="Times New Roman" w:eastAsia="Times New Roman" w:hAnsi="Times New Roman" w:cs="Times New Roman"/>
          <w:b/>
          <w:bCs/>
          <w:color w:val="444455"/>
          <w:sz w:val="24"/>
          <w:szCs w:val="24"/>
          <w:lang w:eastAsia="ru-RU"/>
        </w:rPr>
        <w:t>описания</w:t>
      </w:r>
      <w:r w:rsidRPr="00BF413D">
        <w:rPr>
          <w:rFonts w:ascii="Times New Roman" w:eastAsia="Times New Roman" w:hAnsi="Times New Roman" w:cs="Times New Roman"/>
          <w:b/>
          <w:bCs/>
          <w:color w:val="444455"/>
          <w:sz w:val="24"/>
          <w:szCs w:val="24"/>
          <w:lang w:val="en-US" w:eastAsia="ru-RU"/>
        </w:rPr>
        <w:t>:</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proofErr w:type="spellStart"/>
      <w:proofErr w:type="gramStart"/>
      <w:r w:rsidRPr="00BF413D">
        <w:rPr>
          <w:rFonts w:ascii="Times New Roman" w:eastAsia="Times New Roman" w:hAnsi="Times New Roman" w:cs="Times New Roman"/>
          <w:color w:val="444455"/>
          <w:sz w:val="24"/>
          <w:szCs w:val="24"/>
          <w:lang w:val="en-US" w:eastAsia="ru-RU"/>
        </w:rPr>
        <w:t>Usmanov</w:t>
      </w:r>
      <w:proofErr w:type="spellEnd"/>
      <w:r w:rsidRPr="00BF413D">
        <w:rPr>
          <w:rFonts w:ascii="Times New Roman" w:eastAsia="Times New Roman" w:hAnsi="Times New Roman" w:cs="Times New Roman"/>
          <w:color w:val="444455"/>
          <w:sz w:val="24"/>
          <w:szCs w:val="24"/>
          <w:lang w:val="en-US" w:eastAsia="ru-RU"/>
        </w:rPr>
        <w:t xml:space="preserve"> T.S., </w:t>
      </w:r>
      <w:proofErr w:type="spellStart"/>
      <w:r w:rsidRPr="00BF413D">
        <w:rPr>
          <w:rFonts w:ascii="Times New Roman" w:eastAsia="Times New Roman" w:hAnsi="Times New Roman" w:cs="Times New Roman"/>
          <w:color w:val="444455"/>
          <w:sz w:val="24"/>
          <w:szCs w:val="24"/>
          <w:lang w:val="en-US" w:eastAsia="ru-RU"/>
        </w:rPr>
        <w:t>Gusmanov</w:t>
      </w:r>
      <w:proofErr w:type="spellEnd"/>
      <w:r w:rsidRPr="00BF413D">
        <w:rPr>
          <w:rFonts w:ascii="Times New Roman" w:eastAsia="Times New Roman" w:hAnsi="Times New Roman" w:cs="Times New Roman"/>
          <w:color w:val="444455"/>
          <w:sz w:val="24"/>
          <w:szCs w:val="24"/>
          <w:lang w:val="en-US" w:eastAsia="ru-RU"/>
        </w:rPr>
        <w:t xml:space="preserve"> A.A., </w:t>
      </w:r>
      <w:proofErr w:type="spellStart"/>
      <w:r w:rsidRPr="00BF413D">
        <w:rPr>
          <w:rFonts w:ascii="Times New Roman" w:eastAsia="Times New Roman" w:hAnsi="Times New Roman" w:cs="Times New Roman"/>
          <w:color w:val="444455"/>
          <w:sz w:val="24"/>
          <w:szCs w:val="24"/>
          <w:lang w:val="en-US" w:eastAsia="ru-RU"/>
        </w:rPr>
        <w:t>Mullagalin</w:t>
      </w:r>
      <w:proofErr w:type="spellEnd"/>
      <w:r w:rsidRPr="00BF413D">
        <w:rPr>
          <w:rFonts w:ascii="Times New Roman" w:eastAsia="Times New Roman" w:hAnsi="Times New Roman" w:cs="Times New Roman"/>
          <w:color w:val="444455"/>
          <w:sz w:val="24"/>
          <w:szCs w:val="24"/>
          <w:lang w:val="en-US" w:eastAsia="ru-RU"/>
        </w:rPr>
        <w:t xml:space="preserve"> I.Z., </w:t>
      </w:r>
      <w:proofErr w:type="spellStart"/>
      <w:r w:rsidRPr="00BF413D">
        <w:rPr>
          <w:rFonts w:ascii="Times New Roman" w:eastAsia="Times New Roman" w:hAnsi="Times New Roman" w:cs="Times New Roman"/>
          <w:color w:val="444455"/>
          <w:sz w:val="24"/>
          <w:szCs w:val="24"/>
          <w:lang w:val="en-US" w:eastAsia="ru-RU"/>
        </w:rPr>
        <w:t>Muhametshina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R.Ju</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Chervyakova</w:t>
      </w:r>
      <w:proofErr w:type="spellEnd"/>
      <w:r w:rsidRPr="00BF413D">
        <w:rPr>
          <w:rFonts w:ascii="Times New Roman" w:eastAsia="Times New Roman" w:hAnsi="Times New Roman" w:cs="Times New Roman"/>
          <w:color w:val="444455"/>
          <w:sz w:val="24"/>
          <w:szCs w:val="24"/>
          <w:lang w:val="en-US" w:eastAsia="ru-RU"/>
        </w:rPr>
        <w:t xml:space="preserve"> A.N., </w:t>
      </w:r>
      <w:proofErr w:type="spellStart"/>
      <w:r w:rsidRPr="00BF413D">
        <w:rPr>
          <w:rFonts w:ascii="Times New Roman" w:eastAsia="Times New Roman" w:hAnsi="Times New Roman" w:cs="Times New Roman"/>
          <w:color w:val="444455"/>
          <w:sz w:val="24"/>
          <w:szCs w:val="24"/>
          <w:lang w:val="en-US" w:eastAsia="ru-RU"/>
        </w:rPr>
        <w:t>Sveshnikov</w:t>
      </w:r>
      <w:proofErr w:type="spellEnd"/>
      <w:r w:rsidRPr="00BF413D">
        <w:rPr>
          <w:rFonts w:ascii="Times New Roman" w:eastAsia="Times New Roman" w:hAnsi="Times New Roman" w:cs="Times New Roman"/>
          <w:color w:val="444455"/>
          <w:sz w:val="24"/>
          <w:szCs w:val="24"/>
          <w:lang w:val="en-US" w:eastAsia="ru-RU"/>
        </w:rPr>
        <w:t xml:space="preserve"> A.V. Features of the design of field development with the use of hydraulic fracturing.</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 xml:space="preserve">Trudy 6 </w:t>
      </w:r>
      <w:proofErr w:type="spellStart"/>
      <w:r w:rsidRPr="00BF413D">
        <w:rPr>
          <w:rFonts w:ascii="Times New Roman" w:eastAsia="Times New Roman" w:hAnsi="Times New Roman" w:cs="Times New Roman"/>
          <w:color w:val="444455"/>
          <w:sz w:val="24"/>
          <w:szCs w:val="24"/>
          <w:lang w:val="en-US" w:eastAsia="ru-RU"/>
        </w:rPr>
        <w:t>Mezhdunarodnogo</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Simpoziuma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Novye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resursosberegayushchie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tekhnologii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nedropol'zovaniya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povysheniya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neftegazootdachi</w:t>
      </w:r>
      <w:proofErr w:type="spellEnd"/>
      <w:r w:rsidRPr="00BF413D">
        <w:rPr>
          <w:rFonts w:ascii="Times New Roman" w:eastAsia="Times New Roman" w:hAnsi="Times New Roman" w:cs="Times New Roman"/>
          <w:color w:val="444455"/>
          <w:sz w:val="24"/>
          <w:szCs w:val="24"/>
          <w:lang w:val="en-US" w:eastAsia="ru-RU"/>
        </w:rPr>
        <w:t xml:space="preserve">” [Proc. 6th Int. </w:t>
      </w:r>
      <w:proofErr w:type="spellStart"/>
      <w:r w:rsidRPr="00BF413D">
        <w:rPr>
          <w:rFonts w:ascii="Times New Roman" w:eastAsia="Times New Roman" w:hAnsi="Times New Roman" w:cs="Times New Roman"/>
          <w:color w:val="444455"/>
          <w:sz w:val="24"/>
          <w:szCs w:val="24"/>
          <w:lang w:val="en-US" w:eastAsia="ru-RU"/>
        </w:rPr>
        <w:t>Symp</w:t>
      </w:r>
      <w:proofErr w:type="spellEnd"/>
      <w:r w:rsidRPr="00BF413D">
        <w:rPr>
          <w:rFonts w:ascii="Times New Roman" w:eastAsia="Times New Roman" w:hAnsi="Times New Roman" w:cs="Times New Roman"/>
          <w:color w:val="444455"/>
          <w:sz w:val="24"/>
          <w:szCs w:val="24"/>
          <w:lang w:val="en-US" w:eastAsia="ru-RU"/>
        </w:rPr>
        <w:t>.</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“New energy saving subsoil technologies and the increasing of the oil and gas impact”].</w:t>
      </w:r>
      <w:proofErr w:type="gram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eastAsia="ru-RU"/>
        </w:rPr>
        <w:t>Moscow</w:t>
      </w:r>
      <w:proofErr w:type="spellEnd"/>
      <w:r w:rsidRPr="00BF413D">
        <w:rPr>
          <w:rFonts w:ascii="Times New Roman" w:eastAsia="Times New Roman" w:hAnsi="Times New Roman" w:cs="Times New Roman"/>
          <w:color w:val="444455"/>
          <w:sz w:val="24"/>
          <w:szCs w:val="24"/>
          <w:lang w:eastAsia="ru-RU"/>
        </w:rPr>
        <w:t xml:space="preserve">, 2007, </w:t>
      </w:r>
      <w:proofErr w:type="spellStart"/>
      <w:r w:rsidRPr="00BF413D">
        <w:rPr>
          <w:rFonts w:ascii="Times New Roman" w:eastAsia="Times New Roman" w:hAnsi="Times New Roman" w:cs="Times New Roman"/>
          <w:color w:val="444455"/>
          <w:sz w:val="24"/>
          <w:szCs w:val="24"/>
          <w:lang w:eastAsia="ru-RU"/>
        </w:rPr>
        <w:t>pp</w:t>
      </w:r>
      <w:proofErr w:type="spellEnd"/>
      <w:r w:rsidRPr="00BF413D">
        <w:rPr>
          <w:rFonts w:ascii="Times New Roman" w:eastAsia="Times New Roman" w:hAnsi="Times New Roman" w:cs="Times New Roman"/>
          <w:color w:val="444455"/>
          <w:sz w:val="24"/>
          <w:szCs w:val="24"/>
          <w:lang w:eastAsia="ru-RU"/>
        </w:rPr>
        <w:t>. 267-272. (</w:t>
      </w:r>
      <w:proofErr w:type="spellStart"/>
      <w:r w:rsidRPr="00BF413D">
        <w:rPr>
          <w:rFonts w:ascii="Times New Roman" w:eastAsia="Times New Roman" w:hAnsi="Times New Roman" w:cs="Times New Roman"/>
          <w:color w:val="444455"/>
          <w:sz w:val="24"/>
          <w:szCs w:val="24"/>
          <w:lang w:eastAsia="ru-RU"/>
        </w:rPr>
        <w:t>In</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Russian</w:t>
      </w:r>
      <w:proofErr w:type="spellEnd"/>
      <w:r w:rsidRPr="00BF413D">
        <w:rPr>
          <w:rFonts w:ascii="Times New Roman" w:eastAsia="Times New Roman" w:hAnsi="Times New Roman" w:cs="Times New Roman"/>
          <w:color w:val="444455"/>
          <w:sz w:val="24"/>
          <w:szCs w:val="24"/>
          <w:lang w:eastAsia="ru-RU"/>
        </w:rPr>
        <w:t>).</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Нежелательно оставлять переводное название конференции, так как оно при попытке кем-либо найти эти материалы, идентифицируется с большим трудом.</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spellStart"/>
      <w:proofErr w:type="gramStart"/>
      <w:r w:rsidRPr="00BF413D">
        <w:rPr>
          <w:rFonts w:ascii="Times New Roman" w:eastAsia="Times New Roman" w:hAnsi="Times New Roman" w:cs="Times New Roman"/>
          <w:color w:val="444455"/>
          <w:sz w:val="24"/>
          <w:szCs w:val="24"/>
          <w:lang w:val="en-US" w:eastAsia="ru-RU"/>
        </w:rPr>
        <w:t>Sen'kin</w:t>
      </w:r>
      <w:proofErr w:type="spellEnd"/>
      <w:r w:rsidRPr="00BF413D">
        <w:rPr>
          <w:rFonts w:ascii="Times New Roman" w:eastAsia="Times New Roman" w:hAnsi="Times New Roman" w:cs="Times New Roman"/>
          <w:color w:val="444455"/>
          <w:sz w:val="24"/>
          <w:szCs w:val="24"/>
          <w:lang w:val="en-US" w:eastAsia="ru-RU"/>
        </w:rPr>
        <w:t xml:space="preserve"> A.V. </w:t>
      </w:r>
      <w:proofErr w:type="spellStart"/>
      <w:r w:rsidRPr="00BF413D">
        <w:rPr>
          <w:rFonts w:ascii="Times New Roman" w:eastAsia="Times New Roman" w:hAnsi="Times New Roman" w:cs="Times New Roman"/>
          <w:color w:val="444455"/>
          <w:sz w:val="24"/>
          <w:szCs w:val="24"/>
          <w:lang w:val="en-US" w:eastAsia="ru-RU"/>
        </w:rPr>
        <w:t>Voprosy</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vibrodiagnostiki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uprugogo</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kosmicheskogo</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apparata</w:t>
      </w:r>
      <w:proofErr w:type="spellEnd"/>
      <w:r w:rsidRPr="00BF413D">
        <w:rPr>
          <w:rFonts w:ascii="Times New Roman" w:eastAsia="Times New Roman" w:hAnsi="Times New Roman" w:cs="Times New Roman"/>
          <w:color w:val="444455"/>
          <w:sz w:val="24"/>
          <w:szCs w:val="24"/>
          <w:lang w:val="en-US" w:eastAsia="ru-RU"/>
        </w:rPr>
        <w:t xml:space="preserve"> [Issues of vibration diagnostics of elastic spacecraft].</w:t>
      </w:r>
      <w:proofErr w:type="gramEnd"/>
      <w:r w:rsidRPr="00BF413D">
        <w:rPr>
          <w:rFonts w:ascii="Times New Roman" w:eastAsia="Times New Roman" w:hAnsi="Times New Roman" w:cs="Times New Roman"/>
          <w:color w:val="444455"/>
          <w:sz w:val="24"/>
          <w:szCs w:val="24"/>
          <w:lang w:val="en-US" w:eastAsia="ru-RU"/>
        </w:rPr>
        <w:t xml:space="preserve"> </w:t>
      </w:r>
      <w:proofErr w:type="spellStart"/>
      <w:proofErr w:type="gramStart"/>
      <w:r w:rsidRPr="00BF413D">
        <w:rPr>
          <w:rFonts w:ascii="Times New Roman" w:eastAsia="Times New Roman" w:hAnsi="Times New Roman" w:cs="Times New Roman"/>
          <w:color w:val="444455"/>
          <w:sz w:val="24"/>
          <w:szCs w:val="24"/>
          <w:lang w:val="en-US" w:eastAsia="ru-RU"/>
        </w:rPr>
        <w:t>Problemy</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teorii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praktiki</w:t>
      </w:r>
      <w:proofErr w:type="spellEnd"/>
      <w:r w:rsidRPr="00BF413D">
        <w:rPr>
          <w:rFonts w:ascii="Times New Roman" w:eastAsia="Times New Roman" w:hAnsi="Times New Roman" w:cs="Times New Roman"/>
          <w:color w:val="444455"/>
          <w:sz w:val="24"/>
          <w:szCs w:val="24"/>
          <w:lang w:val="en-US" w:eastAsia="ru-RU"/>
        </w:rPr>
        <w:t xml:space="preserve"> v </w:t>
      </w:r>
      <w:proofErr w:type="spellStart"/>
      <w:r w:rsidRPr="00BF413D">
        <w:rPr>
          <w:rFonts w:ascii="Times New Roman" w:eastAsia="Times New Roman" w:hAnsi="Times New Roman" w:cs="Times New Roman"/>
          <w:color w:val="444455"/>
          <w:sz w:val="24"/>
          <w:szCs w:val="24"/>
          <w:lang w:val="en-US" w:eastAsia="ru-RU"/>
        </w:rPr>
        <w:t>inzhenernykh</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issledovaniiakh</w:t>
      </w:r>
      <w:proofErr w:type="spellEnd"/>
      <w:r w:rsidRPr="00BF413D">
        <w:rPr>
          <w:rFonts w:ascii="Times New Roman" w:eastAsia="Times New Roman" w:hAnsi="Times New Roman" w:cs="Times New Roman"/>
          <w:color w:val="444455"/>
          <w:sz w:val="24"/>
          <w:szCs w:val="24"/>
          <w:lang w:val="en-US" w:eastAsia="ru-RU"/>
        </w:rPr>
        <w:t>.</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 xml:space="preserve">Trudy 33 </w:t>
      </w:r>
      <w:proofErr w:type="spellStart"/>
      <w:r w:rsidRPr="00BF413D">
        <w:rPr>
          <w:rFonts w:ascii="Times New Roman" w:eastAsia="Times New Roman" w:hAnsi="Times New Roman" w:cs="Times New Roman"/>
          <w:color w:val="444455"/>
          <w:sz w:val="24"/>
          <w:szCs w:val="24"/>
          <w:lang w:val="en-US" w:eastAsia="ru-RU"/>
        </w:rPr>
        <w:t>nauch</w:t>
      </w:r>
      <w:proofErr w:type="spellEnd"/>
      <w:r w:rsidRPr="00BF413D">
        <w:rPr>
          <w:rFonts w:ascii="Times New Roman" w:eastAsia="Times New Roman" w:hAnsi="Times New Roman" w:cs="Times New Roman"/>
          <w:color w:val="444455"/>
          <w:sz w:val="24"/>
          <w:szCs w:val="24"/>
          <w:lang w:val="en-US" w:eastAsia="ru-RU"/>
        </w:rPr>
        <w:t>.</w:t>
      </w:r>
      <w:proofErr w:type="gramEnd"/>
      <w:r w:rsidRPr="00BF413D">
        <w:rPr>
          <w:rFonts w:ascii="Times New Roman" w:eastAsia="Times New Roman" w:hAnsi="Times New Roman" w:cs="Times New Roman"/>
          <w:color w:val="444455"/>
          <w:sz w:val="24"/>
          <w:szCs w:val="24"/>
          <w:lang w:val="en-US" w:eastAsia="ru-RU"/>
        </w:rPr>
        <w:t xml:space="preserve"> </w:t>
      </w:r>
      <w:proofErr w:type="spellStart"/>
      <w:proofErr w:type="gramStart"/>
      <w:r w:rsidRPr="00BF413D">
        <w:rPr>
          <w:rFonts w:ascii="Times New Roman" w:eastAsia="Times New Roman" w:hAnsi="Times New Roman" w:cs="Times New Roman"/>
          <w:color w:val="444455"/>
          <w:sz w:val="24"/>
          <w:szCs w:val="24"/>
          <w:lang w:val="en-US" w:eastAsia="ru-RU"/>
        </w:rPr>
        <w:t>konf</w:t>
      </w:r>
      <w:proofErr w:type="spellEnd"/>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RUDN [Problems of the Theory and Practice of Engineering Research.</w:t>
      </w:r>
      <w:proofErr w:type="gramEnd"/>
      <w:r w:rsidRPr="00BF413D">
        <w:rPr>
          <w:rFonts w:ascii="Times New Roman" w:eastAsia="Times New Roman" w:hAnsi="Times New Roman" w:cs="Times New Roman"/>
          <w:color w:val="444455"/>
          <w:sz w:val="24"/>
          <w:szCs w:val="24"/>
          <w:lang w:val="en-US" w:eastAsia="ru-RU"/>
        </w:rPr>
        <w:t xml:space="preserve"> Proc. Russ. </w:t>
      </w:r>
      <w:proofErr w:type="gramStart"/>
      <w:r w:rsidRPr="00BF413D">
        <w:rPr>
          <w:rFonts w:ascii="Times New Roman" w:eastAsia="Times New Roman" w:hAnsi="Times New Roman" w:cs="Times New Roman"/>
          <w:color w:val="444455"/>
          <w:sz w:val="24"/>
          <w:szCs w:val="24"/>
          <w:lang w:val="en-US" w:eastAsia="ru-RU"/>
        </w:rPr>
        <w:t>Univ.</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People’s Friendship 33rd Sci. Conf.].</w:t>
      </w:r>
      <w:proofErr w:type="gramEnd"/>
      <w:r w:rsidRPr="00BF413D">
        <w:rPr>
          <w:rFonts w:ascii="Times New Roman" w:eastAsia="Times New Roman" w:hAnsi="Times New Roman" w:cs="Times New Roman"/>
          <w:color w:val="444455"/>
          <w:sz w:val="24"/>
          <w:szCs w:val="24"/>
          <w:lang w:val="en-US" w:eastAsia="ru-RU"/>
        </w:rPr>
        <w:t xml:space="preserve"> Moscow, 1997, pp. 223-225.</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r w:rsidRPr="00BF413D">
        <w:rPr>
          <w:rFonts w:ascii="Times New Roman" w:eastAsia="Times New Roman" w:hAnsi="Times New Roman" w:cs="Times New Roman"/>
          <w:b/>
          <w:bCs/>
          <w:color w:val="444455"/>
          <w:sz w:val="24"/>
          <w:szCs w:val="24"/>
          <w:lang w:eastAsia="ru-RU"/>
        </w:rPr>
        <w:t>Описание</w:t>
      </w:r>
      <w:r w:rsidRPr="00BF413D">
        <w:rPr>
          <w:rFonts w:ascii="Times New Roman" w:eastAsia="Times New Roman" w:hAnsi="Times New Roman" w:cs="Times New Roman"/>
          <w:b/>
          <w:bCs/>
          <w:color w:val="444455"/>
          <w:sz w:val="24"/>
          <w:szCs w:val="24"/>
          <w:lang w:val="en-US" w:eastAsia="ru-RU"/>
        </w:rPr>
        <w:t xml:space="preserve"> </w:t>
      </w:r>
      <w:r w:rsidRPr="00BF413D">
        <w:rPr>
          <w:rFonts w:ascii="Times New Roman" w:eastAsia="Times New Roman" w:hAnsi="Times New Roman" w:cs="Times New Roman"/>
          <w:b/>
          <w:bCs/>
          <w:color w:val="444455"/>
          <w:sz w:val="24"/>
          <w:szCs w:val="24"/>
          <w:lang w:eastAsia="ru-RU"/>
        </w:rPr>
        <w:t>книги</w:t>
      </w:r>
      <w:r w:rsidRPr="00BF413D">
        <w:rPr>
          <w:rFonts w:ascii="Times New Roman" w:eastAsia="Times New Roman" w:hAnsi="Times New Roman" w:cs="Times New Roman"/>
          <w:b/>
          <w:bCs/>
          <w:color w:val="444455"/>
          <w:sz w:val="24"/>
          <w:szCs w:val="24"/>
          <w:lang w:val="en-US" w:eastAsia="ru-RU"/>
        </w:rPr>
        <w:t xml:space="preserve"> (</w:t>
      </w:r>
      <w:r w:rsidRPr="00BF413D">
        <w:rPr>
          <w:rFonts w:ascii="Times New Roman" w:eastAsia="Times New Roman" w:hAnsi="Times New Roman" w:cs="Times New Roman"/>
          <w:b/>
          <w:bCs/>
          <w:color w:val="444455"/>
          <w:sz w:val="24"/>
          <w:szCs w:val="24"/>
          <w:lang w:eastAsia="ru-RU"/>
        </w:rPr>
        <w:t>монографии</w:t>
      </w:r>
      <w:r w:rsidRPr="00BF413D">
        <w:rPr>
          <w:rFonts w:ascii="Times New Roman" w:eastAsia="Times New Roman" w:hAnsi="Times New Roman" w:cs="Times New Roman"/>
          <w:b/>
          <w:bCs/>
          <w:color w:val="444455"/>
          <w:sz w:val="24"/>
          <w:szCs w:val="24"/>
          <w:lang w:val="en-US" w:eastAsia="ru-RU"/>
        </w:rPr>
        <w:t xml:space="preserve">, </w:t>
      </w:r>
      <w:r w:rsidRPr="00BF413D">
        <w:rPr>
          <w:rFonts w:ascii="Times New Roman" w:eastAsia="Times New Roman" w:hAnsi="Times New Roman" w:cs="Times New Roman"/>
          <w:b/>
          <w:bCs/>
          <w:color w:val="444455"/>
          <w:sz w:val="24"/>
          <w:szCs w:val="24"/>
          <w:lang w:eastAsia="ru-RU"/>
        </w:rPr>
        <w:t>сборники</w:t>
      </w:r>
      <w:r w:rsidRPr="00BF413D">
        <w:rPr>
          <w:rFonts w:ascii="Times New Roman" w:eastAsia="Times New Roman" w:hAnsi="Times New Roman" w:cs="Times New Roman"/>
          <w:b/>
          <w:bCs/>
          <w:color w:val="444455"/>
          <w:sz w:val="24"/>
          <w:szCs w:val="24"/>
          <w:lang w:val="en-US" w:eastAsia="ru-RU"/>
        </w:rPr>
        <w:t>):</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spellStart"/>
      <w:proofErr w:type="gramStart"/>
      <w:r w:rsidRPr="00BF413D">
        <w:rPr>
          <w:rFonts w:ascii="Times New Roman" w:eastAsia="Times New Roman" w:hAnsi="Times New Roman" w:cs="Times New Roman"/>
          <w:color w:val="444455"/>
          <w:sz w:val="24"/>
          <w:szCs w:val="24"/>
          <w:lang w:val="en-US" w:eastAsia="ru-RU"/>
        </w:rPr>
        <w:t>Nenashev</w:t>
      </w:r>
      <w:proofErr w:type="spellEnd"/>
      <w:r w:rsidRPr="00BF413D">
        <w:rPr>
          <w:rFonts w:ascii="Times New Roman" w:eastAsia="Times New Roman" w:hAnsi="Times New Roman" w:cs="Times New Roman"/>
          <w:color w:val="444455"/>
          <w:sz w:val="24"/>
          <w:szCs w:val="24"/>
          <w:lang w:val="en-US" w:eastAsia="ru-RU"/>
        </w:rPr>
        <w:t xml:space="preserve"> M.F. </w:t>
      </w:r>
      <w:proofErr w:type="spellStart"/>
      <w:r w:rsidRPr="00BF413D">
        <w:rPr>
          <w:rFonts w:ascii="Times New Roman" w:eastAsia="Times New Roman" w:hAnsi="Times New Roman" w:cs="Times New Roman"/>
          <w:color w:val="444455"/>
          <w:sz w:val="24"/>
          <w:szCs w:val="24"/>
          <w:lang w:val="en-US" w:eastAsia="ru-RU"/>
        </w:rPr>
        <w:t>Poslednee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pravitel’stvo</w:t>
      </w:r>
      <w:proofErr w:type="spellEnd"/>
      <w:r w:rsidRPr="00BF413D">
        <w:rPr>
          <w:rFonts w:ascii="Times New Roman" w:eastAsia="Times New Roman" w:hAnsi="Times New Roman" w:cs="Times New Roman"/>
          <w:color w:val="444455"/>
          <w:sz w:val="24"/>
          <w:szCs w:val="24"/>
          <w:lang w:val="en-US" w:eastAsia="ru-RU"/>
        </w:rPr>
        <w:t xml:space="preserve"> SSSR [Last government of the USSR].</w:t>
      </w:r>
      <w:proofErr w:type="gramEnd"/>
      <w:r w:rsidRPr="00BF413D">
        <w:rPr>
          <w:rFonts w:ascii="Times New Roman" w:eastAsia="Times New Roman" w:hAnsi="Times New Roman" w:cs="Times New Roman"/>
          <w:color w:val="444455"/>
          <w:sz w:val="24"/>
          <w:szCs w:val="24"/>
          <w:lang w:val="en-US" w:eastAsia="ru-RU"/>
        </w:rPr>
        <w:t xml:space="preserve"> Moscow, </w:t>
      </w:r>
      <w:proofErr w:type="spellStart"/>
      <w:r w:rsidRPr="00BF413D">
        <w:rPr>
          <w:rFonts w:ascii="Times New Roman" w:eastAsia="Times New Roman" w:hAnsi="Times New Roman" w:cs="Times New Roman"/>
          <w:color w:val="444455"/>
          <w:sz w:val="24"/>
          <w:szCs w:val="24"/>
          <w:lang w:val="en-US" w:eastAsia="ru-RU"/>
        </w:rPr>
        <w:t>Krom</w:t>
      </w:r>
      <w:proofErr w:type="spellEnd"/>
      <w:r w:rsidRPr="00BF413D">
        <w:rPr>
          <w:rFonts w:ascii="Times New Roman" w:eastAsia="Times New Roman" w:hAnsi="Times New Roman" w:cs="Times New Roman"/>
          <w:color w:val="444455"/>
          <w:sz w:val="24"/>
          <w:szCs w:val="24"/>
          <w:lang w:val="en-US" w:eastAsia="ru-RU"/>
        </w:rPr>
        <w:t xml:space="preserve"> Publ., 1993. </w:t>
      </w:r>
      <w:proofErr w:type="gramStart"/>
      <w:r w:rsidRPr="00BF413D">
        <w:rPr>
          <w:rFonts w:ascii="Times New Roman" w:eastAsia="Times New Roman" w:hAnsi="Times New Roman" w:cs="Times New Roman"/>
          <w:color w:val="444455"/>
          <w:sz w:val="24"/>
          <w:szCs w:val="24"/>
          <w:lang w:val="en-US" w:eastAsia="ru-RU"/>
        </w:rPr>
        <w:t>221 p.</w:t>
      </w:r>
      <w:proofErr w:type="gramEnd"/>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spellStart"/>
      <w:proofErr w:type="gramStart"/>
      <w:r w:rsidRPr="00BF413D">
        <w:rPr>
          <w:rFonts w:ascii="Times New Roman" w:eastAsia="Times New Roman" w:hAnsi="Times New Roman" w:cs="Times New Roman"/>
          <w:color w:val="444455"/>
          <w:sz w:val="24"/>
          <w:szCs w:val="24"/>
          <w:lang w:val="en-US" w:eastAsia="ru-RU"/>
        </w:rPr>
        <w:lastRenderedPageBreak/>
        <w:t>Ot</w:t>
      </w:r>
      <w:proofErr w:type="spellEnd"/>
      <w:proofErr w:type="gram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katastrofy</w:t>
      </w:r>
      <w:proofErr w:type="spellEnd"/>
      <w:r w:rsidRPr="00BF413D">
        <w:rPr>
          <w:rFonts w:ascii="Times New Roman" w:eastAsia="Times New Roman" w:hAnsi="Times New Roman" w:cs="Times New Roman"/>
          <w:color w:val="444455"/>
          <w:sz w:val="24"/>
          <w:szCs w:val="24"/>
          <w:lang w:val="en-US" w:eastAsia="ru-RU"/>
        </w:rPr>
        <w:t xml:space="preserve"> k </w:t>
      </w:r>
      <w:proofErr w:type="spellStart"/>
      <w:r w:rsidRPr="00BF413D">
        <w:rPr>
          <w:rFonts w:ascii="Times New Roman" w:eastAsia="Times New Roman" w:hAnsi="Times New Roman" w:cs="Times New Roman"/>
          <w:color w:val="444455"/>
          <w:sz w:val="24"/>
          <w:szCs w:val="24"/>
          <w:lang w:val="en-US" w:eastAsia="ru-RU"/>
        </w:rPr>
        <w:t>vozrozhdeniju</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prichiny</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posledstvija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razrushenija</w:t>
      </w:r>
      <w:proofErr w:type="spellEnd"/>
      <w:r w:rsidRPr="00BF413D">
        <w:rPr>
          <w:rFonts w:ascii="Times New Roman" w:eastAsia="Times New Roman" w:hAnsi="Times New Roman" w:cs="Times New Roman"/>
          <w:color w:val="444455"/>
          <w:sz w:val="24"/>
          <w:szCs w:val="24"/>
          <w:lang w:val="en-US" w:eastAsia="ru-RU"/>
        </w:rPr>
        <w:t xml:space="preserve"> SSSR [From disaster to rebirth: the causes and consequences of the destruction of the Soviet Union]. Moscow, HSE Publ., 1999. </w:t>
      </w:r>
      <w:proofErr w:type="gramStart"/>
      <w:r w:rsidRPr="00BF413D">
        <w:rPr>
          <w:rFonts w:ascii="Times New Roman" w:eastAsia="Times New Roman" w:hAnsi="Times New Roman" w:cs="Times New Roman"/>
          <w:color w:val="444455"/>
          <w:sz w:val="24"/>
          <w:szCs w:val="24"/>
          <w:lang w:val="en-US" w:eastAsia="ru-RU"/>
        </w:rPr>
        <w:t>381 p.</w:t>
      </w:r>
      <w:proofErr w:type="gramEnd"/>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spellStart"/>
      <w:proofErr w:type="gramStart"/>
      <w:r w:rsidRPr="00BF413D">
        <w:rPr>
          <w:rFonts w:ascii="Times New Roman" w:eastAsia="Times New Roman" w:hAnsi="Times New Roman" w:cs="Times New Roman"/>
          <w:color w:val="444455"/>
          <w:sz w:val="24"/>
          <w:szCs w:val="24"/>
          <w:lang w:val="en-US" w:eastAsia="ru-RU"/>
        </w:rPr>
        <w:t>Lindorf</w:t>
      </w:r>
      <w:proofErr w:type="spellEnd"/>
      <w:r w:rsidRPr="00BF413D">
        <w:rPr>
          <w:rFonts w:ascii="Times New Roman" w:eastAsia="Times New Roman" w:hAnsi="Times New Roman" w:cs="Times New Roman"/>
          <w:color w:val="444455"/>
          <w:sz w:val="24"/>
          <w:szCs w:val="24"/>
          <w:lang w:val="en-US" w:eastAsia="ru-RU"/>
        </w:rPr>
        <w:t xml:space="preserve"> L.S., </w:t>
      </w:r>
      <w:proofErr w:type="spellStart"/>
      <w:r w:rsidRPr="00BF413D">
        <w:rPr>
          <w:rFonts w:ascii="Times New Roman" w:eastAsia="Times New Roman" w:hAnsi="Times New Roman" w:cs="Times New Roman"/>
          <w:color w:val="444455"/>
          <w:sz w:val="24"/>
          <w:szCs w:val="24"/>
          <w:lang w:val="en-US" w:eastAsia="ru-RU"/>
        </w:rPr>
        <w:t>Mamikoniants</w:t>
      </w:r>
      <w:proofErr w:type="spellEnd"/>
      <w:r w:rsidRPr="00BF413D">
        <w:rPr>
          <w:rFonts w:ascii="Times New Roman" w:eastAsia="Times New Roman" w:hAnsi="Times New Roman" w:cs="Times New Roman"/>
          <w:color w:val="444455"/>
          <w:sz w:val="24"/>
          <w:szCs w:val="24"/>
          <w:lang w:val="en-US" w:eastAsia="ru-RU"/>
        </w:rPr>
        <w:t xml:space="preserve"> L.G., eds. </w:t>
      </w:r>
      <w:proofErr w:type="spellStart"/>
      <w:r w:rsidRPr="00BF413D">
        <w:rPr>
          <w:rFonts w:ascii="Times New Roman" w:eastAsia="Times New Roman" w:hAnsi="Times New Roman" w:cs="Times New Roman"/>
          <w:color w:val="444455"/>
          <w:sz w:val="24"/>
          <w:szCs w:val="24"/>
          <w:lang w:val="en-US" w:eastAsia="ru-RU"/>
        </w:rPr>
        <w:t>Ekspluatatsiia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turbogeneratorov</w:t>
      </w:r>
      <w:proofErr w:type="spellEnd"/>
      <w:r w:rsidRPr="00BF413D">
        <w:rPr>
          <w:rFonts w:ascii="Times New Roman" w:eastAsia="Times New Roman" w:hAnsi="Times New Roman" w:cs="Times New Roman"/>
          <w:color w:val="444455"/>
          <w:sz w:val="24"/>
          <w:szCs w:val="24"/>
          <w:lang w:val="en-US" w:eastAsia="ru-RU"/>
        </w:rPr>
        <w:t xml:space="preserve"> s </w:t>
      </w:r>
      <w:proofErr w:type="spellStart"/>
      <w:r w:rsidRPr="00BF413D">
        <w:rPr>
          <w:rFonts w:ascii="Times New Roman" w:eastAsia="Times New Roman" w:hAnsi="Times New Roman" w:cs="Times New Roman"/>
          <w:color w:val="444455"/>
          <w:sz w:val="24"/>
          <w:szCs w:val="24"/>
          <w:lang w:val="en-US" w:eastAsia="ru-RU"/>
        </w:rPr>
        <w:t>neposredstvennym</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okhlazhdeniem</w:t>
      </w:r>
      <w:proofErr w:type="spellEnd"/>
      <w:r w:rsidRPr="00BF413D">
        <w:rPr>
          <w:rFonts w:ascii="Times New Roman" w:eastAsia="Times New Roman" w:hAnsi="Times New Roman" w:cs="Times New Roman"/>
          <w:color w:val="444455"/>
          <w:sz w:val="24"/>
          <w:szCs w:val="24"/>
          <w:lang w:val="en-US" w:eastAsia="ru-RU"/>
        </w:rPr>
        <w:t xml:space="preserve"> [Operation of turbine generators with direct cooling].</w:t>
      </w:r>
      <w:proofErr w:type="gramEnd"/>
      <w:r w:rsidRPr="00BF413D">
        <w:rPr>
          <w:rFonts w:ascii="Times New Roman" w:eastAsia="Times New Roman" w:hAnsi="Times New Roman" w:cs="Times New Roman"/>
          <w:color w:val="444455"/>
          <w:sz w:val="24"/>
          <w:szCs w:val="24"/>
          <w:lang w:val="en-US" w:eastAsia="ru-RU"/>
        </w:rPr>
        <w:t xml:space="preserve"> Moscow, </w:t>
      </w:r>
      <w:proofErr w:type="spellStart"/>
      <w:r w:rsidRPr="00BF413D">
        <w:rPr>
          <w:rFonts w:ascii="Times New Roman" w:eastAsia="Times New Roman" w:hAnsi="Times New Roman" w:cs="Times New Roman"/>
          <w:color w:val="444455"/>
          <w:sz w:val="24"/>
          <w:szCs w:val="24"/>
          <w:lang w:val="en-US" w:eastAsia="ru-RU"/>
        </w:rPr>
        <w:t>Energiia</w:t>
      </w:r>
      <w:proofErr w:type="spellEnd"/>
      <w:r w:rsidRPr="00BF413D">
        <w:rPr>
          <w:rFonts w:ascii="Times New Roman" w:eastAsia="Times New Roman" w:hAnsi="Times New Roman" w:cs="Times New Roman"/>
          <w:color w:val="444455"/>
          <w:sz w:val="24"/>
          <w:szCs w:val="24"/>
          <w:lang w:val="en-US" w:eastAsia="ru-RU"/>
        </w:rPr>
        <w:t xml:space="preserve"> Publ., 1972. </w:t>
      </w:r>
      <w:proofErr w:type="gramStart"/>
      <w:r w:rsidRPr="00BF413D">
        <w:rPr>
          <w:rFonts w:ascii="Times New Roman" w:eastAsia="Times New Roman" w:hAnsi="Times New Roman" w:cs="Times New Roman"/>
          <w:color w:val="444455"/>
          <w:sz w:val="24"/>
          <w:szCs w:val="24"/>
          <w:lang w:val="en-US" w:eastAsia="ru-RU"/>
        </w:rPr>
        <w:t>352 p.</w:t>
      </w:r>
      <w:proofErr w:type="gramEnd"/>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spellStart"/>
      <w:proofErr w:type="gramStart"/>
      <w:r w:rsidRPr="00BF413D">
        <w:rPr>
          <w:rFonts w:ascii="Times New Roman" w:eastAsia="Times New Roman" w:hAnsi="Times New Roman" w:cs="Times New Roman"/>
          <w:color w:val="444455"/>
          <w:sz w:val="24"/>
          <w:szCs w:val="24"/>
          <w:lang w:val="en-US" w:eastAsia="ru-RU"/>
        </w:rPr>
        <w:t>Kanevskaya</w:t>
      </w:r>
      <w:proofErr w:type="spellEnd"/>
      <w:r w:rsidRPr="00BF413D">
        <w:rPr>
          <w:rFonts w:ascii="Times New Roman" w:eastAsia="Times New Roman" w:hAnsi="Times New Roman" w:cs="Times New Roman"/>
          <w:color w:val="444455"/>
          <w:sz w:val="24"/>
          <w:szCs w:val="24"/>
          <w:lang w:val="en-US" w:eastAsia="ru-RU"/>
        </w:rPr>
        <w:t xml:space="preserve"> R.D. </w:t>
      </w:r>
      <w:proofErr w:type="spellStart"/>
      <w:r w:rsidRPr="00BF413D">
        <w:rPr>
          <w:rFonts w:ascii="Times New Roman" w:eastAsia="Times New Roman" w:hAnsi="Times New Roman" w:cs="Times New Roman"/>
          <w:color w:val="444455"/>
          <w:sz w:val="24"/>
          <w:szCs w:val="24"/>
          <w:lang w:val="en-US" w:eastAsia="ru-RU"/>
        </w:rPr>
        <w:t>Matematicheskoe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modelirovanie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gidrodinamicheskikh</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protsessov</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razrabotki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mestorozhdenii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uglevodorodov</w:t>
      </w:r>
      <w:proofErr w:type="spellEnd"/>
      <w:r w:rsidRPr="00BF413D">
        <w:rPr>
          <w:rFonts w:ascii="Times New Roman" w:eastAsia="Times New Roman" w:hAnsi="Times New Roman" w:cs="Times New Roman"/>
          <w:color w:val="444455"/>
          <w:sz w:val="24"/>
          <w:szCs w:val="24"/>
          <w:lang w:val="en-US" w:eastAsia="ru-RU"/>
        </w:rPr>
        <w:t xml:space="preserve"> [Mathematical modeling of hydrodynamic processes of hydrocarbon deposit development].</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Izhevsk, 2002.</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140 p.</w:t>
      </w:r>
      <w:proofErr w:type="gramEnd"/>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spellStart"/>
      <w:r w:rsidRPr="00BF413D">
        <w:rPr>
          <w:rFonts w:ascii="Times New Roman" w:eastAsia="Times New Roman" w:hAnsi="Times New Roman" w:cs="Times New Roman"/>
          <w:color w:val="444455"/>
          <w:sz w:val="24"/>
          <w:szCs w:val="24"/>
          <w:lang w:val="en-US" w:eastAsia="ru-RU"/>
        </w:rPr>
        <w:t>Izvekov</w:t>
      </w:r>
      <w:proofErr w:type="spellEnd"/>
      <w:r w:rsidRPr="00BF413D">
        <w:rPr>
          <w:rFonts w:ascii="Times New Roman" w:eastAsia="Times New Roman" w:hAnsi="Times New Roman" w:cs="Times New Roman"/>
          <w:color w:val="444455"/>
          <w:sz w:val="24"/>
          <w:szCs w:val="24"/>
          <w:lang w:val="en-US" w:eastAsia="ru-RU"/>
        </w:rPr>
        <w:t xml:space="preserve"> V.I., </w:t>
      </w:r>
      <w:proofErr w:type="spellStart"/>
      <w:r w:rsidRPr="00BF413D">
        <w:rPr>
          <w:rFonts w:ascii="Times New Roman" w:eastAsia="Times New Roman" w:hAnsi="Times New Roman" w:cs="Times New Roman"/>
          <w:color w:val="444455"/>
          <w:sz w:val="24"/>
          <w:szCs w:val="24"/>
          <w:lang w:val="en-US" w:eastAsia="ru-RU"/>
        </w:rPr>
        <w:t>Serikhin</w:t>
      </w:r>
      <w:proofErr w:type="spellEnd"/>
      <w:r w:rsidRPr="00BF413D">
        <w:rPr>
          <w:rFonts w:ascii="Times New Roman" w:eastAsia="Times New Roman" w:hAnsi="Times New Roman" w:cs="Times New Roman"/>
          <w:color w:val="444455"/>
          <w:sz w:val="24"/>
          <w:szCs w:val="24"/>
          <w:lang w:val="en-US" w:eastAsia="ru-RU"/>
        </w:rPr>
        <w:t xml:space="preserve"> N.A., </w:t>
      </w:r>
      <w:proofErr w:type="spellStart"/>
      <w:r w:rsidRPr="00BF413D">
        <w:rPr>
          <w:rFonts w:ascii="Times New Roman" w:eastAsia="Times New Roman" w:hAnsi="Times New Roman" w:cs="Times New Roman"/>
          <w:color w:val="444455"/>
          <w:sz w:val="24"/>
          <w:szCs w:val="24"/>
          <w:lang w:val="en-US" w:eastAsia="ru-RU"/>
        </w:rPr>
        <w:t>Abramov</w:t>
      </w:r>
      <w:proofErr w:type="spellEnd"/>
      <w:r w:rsidRPr="00BF413D">
        <w:rPr>
          <w:rFonts w:ascii="Times New Roman" w:eastAsia="Times New Roman" w:hAnsi="Times New Roman" w:cs="Times New Roman"/>
          <w:color w:val="444455"/>
          <w:sz w:val="24"/>
          <w:szCs w:val="24"/>
          <w:lang w:val="en-US" w:eastAsia="ru-RU"/>
        </w:rPr>
        <w:t xml:space="preserve"> A.I. </w:t>
      </w:r>
      <w:proofErr w:type="spellStart"/>
      <w:r w:rsidRPr="00BF413D">
        <w:rPr>
          <w:rFonts w:ascii="Times New Roman" w:eastAsia="Times New Roman" w:hAnsi="Times New Roman" w:cs="Times New Roman"/>
          <w:color w:val="444455"/>
          <w:sz w:val="24"/>
          <w:szCs w:val="24"/>
          <w:lang w:val="en-US" w:eastAsia="ru-RU"/>
        </w:rPr>
        <w:t>Proektirovanie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turbogeneratorov</w:t>
      </w:r>
      <w:proofErr w:type="spellEnd"/>
      <w:r w:rsidRPr="00BF413D">
        <w:rPr>
          <w:rFonts w:ascii="Times New Roman" w:eastAsia="Times New Roman" w:hAnsi="Times New Roman" w:cs="Times New Roman"/>
          <w:color w:val="444455"/>
          <w:sz w:val="24"/>
          <w:szCs w:val="24"/>
          <w:lang w:val="en-US" w:eastAsia="ru-RU"/>
        </w:rPr>
        <w:t xml:space="preserve"> [Design of turbo-generators]. Moscow, MEI Publ., 2005, 440 p.</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spellStart"/>
      <w:r w:rsidRPr="00BF413D">
        <w:rPr>
          <w:rFonts w:ascii="Times New Roman" w:eastAsia="Times New Roman" w:hAnsi="Times New Roman" w:cs="Times New Roman"/>
          <w:color w:val="444455"/>
          <w:sz w:val="24"/>
          <w:szCs w:val="24"/>
          <w:lang w:val="en-US" w:eastAsia="ru-RU"/>
        </w:rPr>
        <w:t>Latyshev</w:t>
      </w:r>
      <w:proofErr w:type="spellEnd"/>
      <w:r w:rsidRPr="00BF413D">
        <w:rPr>
          <w:rFonts w:ascii="Times New Roman" w:eastAsia="Times New Roman" w:hAnsi="Times New Roman" w:cs="Times New Roman"/>
          <w:color w:val="444455"/>
          <w:sz w:val="24"/>
          <w:szCs w:val="24"/>
          <w:lang w:val="en-US" w:eastAsia="ru-RU"/>
        </w:rPr>
        <w:t xml:space="preserve">, V.N., </w:t>
      </w:r>
      <w:proofErr w:type="spellStart"/>
      <w:r w:rsidRPr="00BF413D">
        <w:rPr>
          <w:rFonts w:ascii="Times New Roman" w:eastAsia="Times New Roman" w:hAnsi="Times New Roman" w:cs="Times New Roman"/>
          <w:color w:val="444455"/>
          <w:sz w:val="24"/>
          <w:szCs w:val="24"/>
          <w:lang w:val="en-US" w:eastAsia="ru-RU"/>
        </w:rPr>
        <w:t>Tribologiya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rezaniya</w:t>
      </w:r>
      <w:proofErr w:type="spellEnd"/>
      <w:r w:rsidRPr="00BF413D">
        <w:rPr>
          <w:rFonts w:ascii="Times New Roman" w:eastAsia="Times New Roman" w:hAnsi="Times New Roman" w:cs="Times New Roman"/>
          <w:color w:val="444455"/>
          <w:sz w:val="24"/>
          <w:szCs w:val="24"/>
          <w:lang w:val="en-US" w:eastAsia="ru-RU"/>
        </w:rPr>
        <w:t xml:space="preserve">. Kn. 1: </w:t>
      </w:r>
      <w:proofErr w:type="spellStart"/>
      <w:r w:rsidRPr="00BF413D">
        <w:rPr>
          <w:rFonts w:ascii="Times New Roman" w:eastAsia="Times New Roman" w:hAnsi="Times New Roman" w:cs="Times New Roman"/>
          <w:color w:val="444455"/>
          <w:sz w:val="24"/>
          <w:szCs w:val="24"/>
          <w:lang w:val="en-US" w:eastAsia="ru-RU"/>
        </w:rPr>
        <w:t>Friktsionnye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protsessy</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pri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rezanie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metallov</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Tribology</w:t>
      </w:r>
      <w:proofErr w:type="spellEnd"/>
      <w:r w:rsidRPr="00BF413D">
        <w:rPr>
          <w:rFonts w:ascii="Times New Roman" w:eastAsia="Times New Roman" w:hAnsi="Times New Roman" w:cs="Times New Roman"/>
          <w:color w:val="444455"/>
          <w:sz w:val="24"/>
          <w:szCs w:val="24"/>
          <w:lang w:val="en-US" w:eastAsia="ru-RU"/>
        </w:rPr>
        <w:t xml:space="preserve"> of Cutting, Vol. 1: Frictional Processes in Metal Cutting), Ivanovo: </w:t>
      </w:r>
      <w:proofErr w:type="spellStart"/>
      <w:r w:rsidRPr="00BF413D">
        <w:rPr>
          <w:rFonts w:ascii="Times New Roman" w:eastAsia="Times New Roman" w:hAnsi="Times New Roman" w:cs="Times New Roman"/>
          <w:color w:val="444455"/>
          <w:sz w:val="24"/>
          <w:szCs w:val="24"/>
          <w:lang w:val="en-US" w:eastAsia="ru-RU"/>
        </w:rPr>
        <w:t>Ivanovskii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Gos</w:t>
      </w:r>
      <w:proofErr w:type="spell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Univ., 2009.</w:t>
      </w:r>
      <w:proofErr w:type="gramEnd"/>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proofErr w:type="spellStart"/>
      <w:proofErr w:type="gramStart"/>
      <w:r w:rsidRPr="00BF413D">
        <w:rPr>
          <w:rFonts w:ascii="Times New Roman" w:eastAsia="Times New Roman" w:hAnsi="Times New Roman" w:cs="Times New Roman"/>
          <w:color w:val="444455"/>
          <w:sz w:val="24"/>
          <w:szCs w:val="24"/>
          <w:lang w:val="en-US" w:eastAsia="ru-RU"/>
        </w:rPr>
        <w:t>Belousov</w:t>
      </w:r>
      <w:proofErr w:type="spellEnd"/>
      <w:r w:rsidRPr="00BF413D">
        <w:rPr>
          <w:rFonts w:ascii="Times New Roman" w:eastAsia="Times New Roman" w:hAnsi="Times New Roman" w:cs="Times New Roman"/>
          <w:color w:val="444455"/>
          <w:sz w:val="24"/>
          <w:szCs w:val="24"/>
          <w:lang w:val="en-US" w:eastAsia="ru-RU"/>
        </w:rPr>
        <w:t xml:space="preserve">, A.I., </w:t>
      </w:r>
      <w:proofErr w:type="spellStart"/>
      <w:r w:rsidRPr="00BF413D">
        <w:rPr>
          <w:rFonts w:ascii="Times New Roman" w:eastAsia="Times New Roman" w:hAnsi="Times New Roman" w:cs="Times New Roman"/>
          <w:color w:val="444455"/>
          <w:sz w:val="24"/>
          <w:szCs w:val="24"/>
          <w:lang w:val="en-US" w:eastAsia="ru-RU"/>
        </w:rPr>
        <w:t>Bobrik</w:t>
      </w:r>
      <w:proofErr w:type="spellEnd"/>
      <w:r w:rsidRPr="00BF413D">
        <w:rPr>
          <w:rFonts w:ascii="Times New Roman" w:eastAsia="Times New Roman" w:hAnsi="Times New Roman" w:cs="Times New Roman"/>
          <w:color w:val="444455"/>
          <w:sz w:val="24"/>
          <w:szCs w:val="24"/>
          <w:lang w:val="en-US" w:eastAsia="ru-RU"/>
        </w:rPr>
        <w:t xml:space="preserve">, P.I., </w:t>
      </w:r>
      <w:proofErr w:type="spellStart"/>
      <w:r w:rsidRPr="00BF413D">
        <w:rPr>
          <w:rFonts w:ascii="Times New Roman" w:eastAsia="Times New Roman" w:hAnsi="Times New Roman" w:cs="Times New Roman"/>
          <w:color w:val="444455"/>
          <w:sz w:val="24"/>
          <w:szCs w:val="24"/>
          <w:lang w:val="en-US" w:eastAsia="ru-RU"/>
        </w:rPr>
        <w:t>Rakhman_Zade</w:t>
      </w:r>
      <w:proofErr w:type="spellEnd"/>
      <w:r w:rsidRPr="00BF413D">
        <w:rPr>
          <w:rFonts w:ascii="Times New Roman" w:eastAsia="Times New Roman" w:hAnsi="Times New Roman" w:cs="Times New Roman"/>
          <w:color w:val="444455"/>
          <w:sz w:val="24"/>
          <w:szCs w:val="24"/>
          <w:lang w:val="en-US" w:eastAsia="ru-RU"/>
        </w:rPr>
        <w:t xml:space="preserve">, A.Z. </w:t>
      </w:r>
      <w:proofErr w:type="spellStart"/>
      <w:r w:rsidRPr="00BF413D">
        <w:rPr>
          <w:rFonts w:ascii="Times New Roman" w:eastAsia="Times New Roman" w:hAnsi="Times New Roman" w:cs="Times New Roman"/>
          <w:color w:val="444455"/>
          <w:sz w:val="24"/>
          <w:szCs w:val="24"/>
          <w:lang w:val="en-US" w:eastAsia="ru-RU"/>
        </w:rPr>
        <w:t>Teplovye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yavleniya</w:t>
      </w:r>
      <w:proofErr w:type="spellEnd"/>
      <w:r w:rsidRPr="00BF413D">
        <w:rPr>
          <w:rFonts w:ascii="Times New Roman" w:eastAsia="Times New Roman" w:hAnsi="Times New Roman" w:cs="Times New Roman"/>
          <w:color w:val="444455"/>
          <w:sz w:val="24"/>
          <w:szCs w:val="24"/>
          <w:lang w:val="en-US" w:eastAsia="ru-RU"/>
        </w:rPr>
        <w:t xml:space="preserve"> I </w:t>
      </w:r>
      <w:proofErr w:type="spellStart"/>
      <w:r w:rsidRPr="00BF413D">
        <w:rPr>
          <w:rFonts w:ascii="Times New Roman" w:eastAsia="Times New Roman" w:hAnsi="Times New Roman" w:cs="Times New Roman"/>
          <w:color w:val="444455"/>
          <w:sz w:val="24"/>
          <w:szCs w:val="24"/>
          <w:lang w:val="en-US" w:eastAsia="ru-RU"/>
        </w:rPr>
        <w:t>obrabatyvaemost</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rezaniem</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aviatsionnykh</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materialov</w:t>
      </w:r>
      <w:proofErr w:type="spellEnd"/>
      <w:r w:rsidRPr="00BF413D">
        <w:rPr>
          <w:rFonts w:ascii="Times New Roman" w:eastAsia="Times New Roman" w:hAnsi="Times New Roman" w:cs="Times New Roman"/>
          <w:color w:val="444455"/>
          <w:sz w:val="24"/>
          <w:szCs w:val="24"/>
          <w:lang w:val="en-US" w:eastAsia="ru-RU"/>
        </w:rPr>
        <w:t>.</w:t>
      </w:r>
      <w:proofErr w:type="gramEnd"/>
      <w:r w:rsidRPr="00BF413D">
        <w:rPr>
          <w:rFonts w:ascii="Times New Roman" w:eastAsia="Times New Roman" w:hAnsi="Times New Roman" w:cs="Times New Roman"/>
          <w:color w:val="444455"/>
          <w:sz w:val="24"/>
          <w:szCs w:val="24"/>
          <w:lang w:val="en-US" w:eastAsia="ru-RU"/>
        </w:rPr>
        <w:t xml:space="preserve"> Tr. MATI (Thermal Phenomena and the Ease of Cutting of Aviation Materials: Proceedings of the Moscow Aviation Engineering Institute). </w:t>
      </w:r>
      <w:proofErr w:type="spellStart"/>
      <w:r w:rsidRPr="00BF413D">
        <w:rPr>
          <w:rFonts w:ascii="Times New Roman" w:eastAsia="Times New Roman" w:hAnsi="Times New Roman" w:cs="Times New Roman"/>
          <w:color w:val="444455"/>
          <w:sz w:val="24"/>
          <w:szCs w:val="24"/>
          <w:lang w:eastAsia="ru-RU"/>
        </w:rPr>
        <w:t>Moscow</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Mashinostroenie</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Publ</w:t>
      </w:r>
      <w:proofErr w:type="spellEnd"/>
      <w:r w:rsidRPr="00BF413D">
        <w:rPr>
          <w:rFonts w:ascii="Times New Roman" w:eastAsia="Times New Roman" w:hAnsi="Times New Roman" w:cs="Times New Roman"/>
          <w:color w:val="444455"/>
          <w:sz w:val="24"/>
          <w:szCs w:val="24"/>
          <w:lang w:eastAsia="ru-RU"/>
        </w:rPr>
        <w:t xml:space="preserve">., 1966, </w:t>
      </w:r>
      <w:proofErr w:type="spellStart"/>
      <w:r w:rsidRPr="00BF413D">
        <w:rPr>
          <w:rFonts w:ascii="Times New Roman" w:eastAsia="Times New Roman" w:hAnsi="Times New Roman" w:cs="Times New Roman"/>
          <w:color w:val="444455"/>
          <w:sz w:val="24"/>
          <w:szCs w:val="24"/>
          <w:lang w:eastAsia="ru-RU"/>
        </w:rPr>
        <w:t>no</w:t>
      </w:r>
      <w:proofErr w:type="spellEnd"/>
      <w:r w:rsidRPr="00BF413D">
        <w:rPr>
          <w:rFonts w:ascii="Times New Roman" w:eastAsia="Times New Roman" w:hAnsi="Times New Roman" w:cs="Times New Roman"/>
          <w:color w:val="444455"/>
          <w:sz w:val="24"/>
          <w:szCs w:val="24"/>
          <w:lang w:eastAsia="ru-RU"/>
        </w:rPr>
        <w:t>. 64.</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Последняя ссылка является не полной. Из нее непонятно, описывается ли книга в целом (монография), выпущенная в серии трудов института, или это статья (в описании без заглавия статьи). Недостает в этом случае указания страниц. Если монография, тогда указывается, сколько всего страниц (235 </w:t>
      </w:r>
      <w:proofErr w:type="spellStart"/>
      <w:r w:rsidRPr="00BF413D">
        <w:rPr>
          <w:rFonts w:ascii="Times New Roman" w:eastAsia="Times New Roman" w:hAnsi="Times New Roman" w:cs="Times New Roman"/>
          <w:color w:val="444455"/>
          <w:sz w:val="24"/>
          <w:szCs w:val="24"/>
          <w:lang w:eastAsia="ru-RU"/>
        </w:rPr>
        <w:t>p</w:t>
      </w:r>
      <w:proofErr w:type="spellEnd"/>
      <w:r w:rsidRPr="00BF413D">
        <w:rPr>
          <w:rFonts w:ascii="Times New Roman" w:eastAsia="Times New Roman" w:hAnsi="Times New Roman" w:cs="Times New Roman"/>
          <w:color w:val="444455"/>
          <w:sz w:val="24"/>
          <w:szCs w:val="24"/>
          <w:lang w:eastAsia="ru-RU"/>
        </w:rPr>
        <w:t>.), если статья – диапазон страниц или одна страница (</w:t>
      </w:r>
      <w:proofErr w:type="spellStart"/>
      <w:r w:rsidRPr="00BF413D">
        <w:rPr>
          <w:rFonts w:ascii="Times New Roman" w:eastAsia="Times New Roman" w:hAnsi="Times New Roman" w:cs="Times New Roman"/>
          <w:color w:val="444455"/>
          <w:sz w:val="24"/>
          <w:szCs w:val="24"/>
          <w:lang w:eastAsia="ru-RU"/>
        </w:rPr>
        <w:t>pp</w:t>
      </w:r>
      <w:proofErr w:type="spellEnd"/>
      <w:r w:rsidRPr="00BF413D">
        <w:rPr>
          <w:rFonts w:ascii="Times New Roman" w:eastAsia="Times New Roman" w:hAnsi="Times New Roman" w:cs="Times New Roman"/>
          <w:color w:val="444455"/>
          <w:sz w:val="24"/>
          <w:szCs w:val="24"/>
          <w:lang w:eastAsia="ru-RU"/>
        </w:rPr>
        <w:t>. 220-222). Однако в любом случае эта ссылка будет найдена при поиске публикаций авторов.</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r w:rsidRPr="00BF413D">
        <w:rPr>
          <w:rFonts w:ascii="Times New Roman" w:eastAsia="Times New Roman" w:hAnsi="Times New Roman" w:cs="Times New Roman"/>
          <w:b/>
          <w:bCs/>
          <w:color w:val="444455"/>
          <w:sz w:val="24"/>
          <w:szCs w:val="24"/>
          <w:lang w:eastAsia="ru-RU"/>
        </w:rPr>
        <w:t>Описание</w:t>
      </w:r>
      <w:r w:rsidRPr="00BF413D">
        <w:rPr>
          <w:rFonts w:ascii="Times New Roman" w:eastAsia="Times New Roman" w:hAnsi="Times New Roman" w:cs="Times New Roman"/>
          <w:b/>
          <w:bCs/>
          <w:color w:val="444455"/>
          <w:sz w:val="24"/>
          <w:szCs w:val="24"/>
          <w:lang w:val="en-US" w:eastAsia="ru-RU"/>
        </w:rPr>
        <w:t xml:space="preserve"> </w:t>
      </w:r>
      <w:r w:rsidRPr="00BF413D">
        <w:rPr>
          <w:rFonts w:ascii="Times New Roman" w:eastAsia="Times New Roman" w:hAnsi="Times New Roman" w:cs="Times New Roman"/>
          <w:b/>
          <w:bCs/>
          <w:color w:val="444455"/>
          <w:sz w:val="24"/>
          <w:szCs w:val="24"/>
          <w:lang w:eastAsia="ru-RU"/>
        </w:rPr>
        <w:t>переводной</w:t>
      </w:r>
      <w:r w:rsidRPr="00BF413D">
        <w:rPr>
          <w:rFonts w:ascii="Times New Roman" w:eastAsia="Times New Roman" w:hAnsi="Times New Roman" w:cs="Times New Roman"/>
          <w:b/>
          <w:bCs/>
          <w:color w:val="444455"/>
          <w:sz w:val="24"/>
          <w:szCs w:val="24"/>
          <w:lang w:val="en-US" w:eastAsia="ru-RU"/>
        </w:rPr>
        <w:t xml:space="preserve"> </w:t>
      </w:r>
      <w:r w:rsidRPr="00BF413D">
        <w:rPr>
          <w:rFonts w:ascii="Times New Roman" w:eastAsia="Times New Roman" w:hAnsi="Times New Roman" w:cs="Times New Roman"/>
          <w:b/>
          <w:bCs/>
          <w:color w:val="444455"/>
          <w:sz w:val="24"/>
          <w:szCs w:val="24"/>
          <w:lang w:eastAsia="ru-RU"/>
        </w:rPr>
        <w:t>книги</w:t>
      </w:r>
      <w:r w:rsidRPr="00BF413D">
        <w:rPr>
          <w:rFonts w:ascii="Times New Roman" w:eastAsia="Times New Roman" w:hAnsi="Times New Roman" w:cs="Times New Roman"/>
          <w:b/>
          <w:bCs/>
          <w:color w:val="444455"/>
          <w:sz w:val="24"/>
          <w:szCs w:val="24"/>
          <w:lang w:val="en-US" w:eastAsia="ru-RU"/>
        </w:rPr>
        <w:t>:</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gramStart"/>
      <w:r w:rsidRPr="00BF413D">
        <w:rPr>
          <w:rFonts w:ascii="Times New Roman" w:eastAsia="Times New Roman" w:hAnsi="Times New Roman" w:cs="Times New Roman"/>
          <w:color w:val="444455"/>
          <w:sz w:val="24"/>
          <w:szCs w:val="24"/>
          <w:lang w:val="en-US" w:eastAsia="ru-RU"/>
        </w:rPr>
        <w:t>Timoshenko S.P., Young D.H., Weaver W. Vibration problems in engineering.</w:t>
      </w:r>
      <w:proofErr w:type="gramEnd"/>
      <w:r w:rsidRPr="00BF413D">
        <w:rPr>
          <w:rFonts w:ascii="Times New Roman" w:eastAsia="Times New Roman" w:hAnsi="Times New Roman" w:cs="Times New Roman"/>
          <w:color w:val="444455"/>
          <w:sz w:val="24"/>
          <w:szCs w:val="24"/>
          <w:lang w:val="en-US" w:eastAsia="ru-RU"/>
        </w:rPr>
        <w:t xml:space="preserve"> 4th </w:t>
      </w:r>
      <w:proofErr w:type="gramStart"/>
      <w:r w:rsidRPr="00BF413D">
        <w:rPr>
          <w:rFonts w:ascii="Times New Roman" w:eastAsia="Times New Roman" w:hAnsi="Times New Roman" w:cs="Times New Roman"/>
          <w:color w:val="444455"/>
          <w:sz w:val="24"/>
          <w:szCs w:val="24"/>
          <w:lang w:val="en-US" w:eastAsia="ru-RU"/>
        </w:rPr>
        <w:t>ed</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New York, Wiley, 1974.</w:t>
      </w:r>
      <w:proofErr w:type="gramEnd"/>
      <w:r w:rsidRPr="00BF413D">
        <w:rPr>
          <w:rFonts w:ascii="Times New Roman" w:eastAsia="Times New Roman" w:hAnsi="Times New Roman" w:cs="Times New Roman"/>
          <w:color w:val="444455"/>
          <w:sz w:val="24"/>
          <w:szCs w:val="24"/>
          <w:lang w:val="en-US" w:eastAsia="ru-RU"/>
        </w:rPr>
        <w:t xml:space="preserve"> 521 p. (Russ. ed.: Timoshenko S.P., </w:t>
      </w:r>
      <w:proofErr w:type="spellStart"/>
      <w:r w:rsidRPr="00BF413D">
        <w:rPr>
          <w:rFonts w:ascii="Times New Roman" w:eastAsia="Times New Roman" w:hAnsi="Times New Roman" w:cs="Times New Roman"/>
          <w:color w:val="444455"/>
          <w:sz w:val="24"/>
          <w:szCs w:val="24"/>
          <w:lang w:val="en-US" w:eastAsia="ru-RU"/>
        </w:rPr>
        <w:t>Iang</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D.Kh</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Uiver</w:t>
      </w:r>
      <w:proofErr w:type="spellEnd"/>
      <w:r w:rsidRPr="00BF413D">
        <w:rPr>
          <w:rFonts w:ascii="Times New Roman" w:eastAsia="Times New Roman" w:hAnsi="Times New Roman" w:cs="Times New Roman"/>
          <w:color w:val="444455"/>
          <w:sz w:val="24"/>
          <w:szCs w:val="24"/>
          <w:lang w:val="en-US" w:eastAsia="ru-RU"/>
        </w:rPr>
        <w:t xml:space="preserve"> U. </w:t>
      </w:r>
      <w:proofErr w:type="spellStart"/>
      <w:r w:rsidRPr="00BF413D">
        <w:rPr>
          <w:rFonts w:ascii="Times New Roman" w:eastAsia="Times New Roman" w:hAnsi="Times New Roman" w:cs="Times New Roman"/>
          <w:color w:val="444455"/>
          <w:sz w:val="24"/>
          <w:szCs w:val="24"/>
          <w:lang w:val="en-US" w:eastAsia="ru-RU"/>
        </w:rPr>
        <w:t>Kolebaniia</w:t>
      </w:r>
      <w:proofErr w:type="spellEnd"/>
      <w:r w:rsidRPr="00BF413D">
        <w:rPr>
          <w:rFonts w:ascii="Times New Roman" w:eastAsia="Times New Roman" w:hAnsi="Times New Roman" w:cs="Times New Roman"/>
          <w:color w:val="444455"/>
          <w:sz w:val="24"/>
          <w:szCs w:val="24"/>
          <w:lang w:val="en-US" w:eastAsia="ru-RU"/>
        </w:rPr>
        <w:t xml:space="preserve"> v </w:t>
      </w:r>
      <w:proofErr w:type="spellStart"/>
      <w:r w:rsidRPr="00BF413D">
        <w:rPr>
          <w:rFonts w:ascii="Times New Roman" w:eastAsia="Times New Roman" w:hAnsi="Times New Roman" w:cs="Times New Roman"/>
          <w:color w:val="444455"/>
          <w:sz w:val="24"/>
          <w:szCs w:val="24"/>
          <w:lang w:val="en-US" w:eastAsia="ru-RU"/>
        </w:rPr>
        <w:t>inzhenernom</w:t>
      </w:r>
      <w:proofErr w:type="spellEnd"/>
      <w:r w:rsidRPr="00BF413D">
        <w:rPr>
          <w:rFonts w:ascii="Times New Roman" w:eastAsia="Times New Roman" w:hAnsi="Times New Roman" w:cs="Times New Roman"/>
          <w:color w:val="444455"/>
          <w:sz w:val="24"/>
          <w:szCs w:val="24"/>
          <w:lang w:val="en-US" w:eastAsia="ru-RU"/>
        </w:rPr>
        <w:t xml:space="preserve"> dele. Moscow, </w:t>
      </w:r>
      <w:proofErr w:type="spellStart"/>
      <w:r w:rsidRPr="00BF413D">
        <w:rPr>
          <w:rFonts w:ascii="Times New Roman" w:eastAsia="Times New Roman" w:hAnsi="Times New Roman" w:cs="Times New Roman"/>
          <w:color w:val="444455"/>
          <w:sz w:val="24"/>
          <w:szCs w:val="24"/>
          <w:lang w:val="en-US" w:eastAsia="ru-RU"/>
        </w:rPr>
        <w:t>Mashinostroenie</w:t>
      </w:r>
      <w:proofErr w:type="spellEnd"/>
      <w:r w:rsidRPr="00BF413D">
        <w:rPr>
          <w:rFonts w:ascii="Times New Roman" w:eastAsia="Times New Roman" w:hAnsi="Times New Roman" w:cs="Times New Roman"/>
          <w:color w:val="444455"/>
          <w:sz w:val="24"/>
          <w:szCs w:val="24"/>
          <w:lang w:val="en-US" w:eastAsia="ru-RU"/>
        </w:rPr>
        <w:t xml:space="preserve"> Publ., 1985. </w:t>
      </w:r>
      <w:proofErr w:type="gramStart"/>
      <w:r w:rsidRPr="00BF413D">
        <w:rPr>
          <w:rFonts w:ascii="Times New Roman" w:eastAsia="Times New Roman" w:hAnsi="Times New Roman" w:cs="Times New Roman"/>
          <w:color w:val="444455"/>
          <w:sz w:val="24"/>
          <w:szCs w:val="24"/>
          <w:lang w:val="en-US" w:eastAsia="ru-RU"/>
        </w:rPr>
        <w:t>472 p.).</w:t>
      </w:r>
      <w:proofErr w:type="gramEnd"/>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gramStart"/>
      <w:r w:rsidRPr="00BF413D">
        <w:rPr>
          <w:rFonts w:ascii="Times New Roman" w:eastAsia="Times New Roman" w:hAnsi="Times New Roman" w:cs="Times New Roman"/>
          <w:color w:val="444455"/>
          <w:sz w:val="24"/>
          <w:szCs w:val="24"/>
          <w:lang w:val="en-US" w:eastAsia="ru-RU"/>
        </w:rPr>
        <w:t>Brooking A., Jones P., Cox F. Expert systems.</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Principles and case studies.</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Chapman and Hall, 1984.</w:t>
      </w:r>
      <w:proofErr w:type="gramEnd"/>
      <w:r w:rsidRPr="00BF413D">
        <w:rPr>
          <w:rFonts w:ascii="Times New Roman" w:eastAsia="Times New Roman" w:hAnsi="Times New Roman" w:cs="Times New Roman"/>
          <w:color w:val="444455"/>
          <w:sz w:val="24"/>
          <w:szCs w:val="24"/>
          <w:lang w:val="en-US" w:eastAsia="ru-RU"/>
        </w:rPr>
        <w:t xml:space="preserve"> 231 p. (Russ. ed.: </w:t>
      </w:r>
      <w:proofErr w:type="spellStart"/>
      <w:r w:rsidRPr="00BF413D">
        <w:rPr>
          <w:rFonts w:ascii="Times New Roman" w:eastAsia="Times New Roman" w:hAnsi="Times New Roman" w:cs="Times New Roman"/>
          <w:color w:val="444455"/>
          <w:sz w:val="24"/>
          <w:szCs w:val="24"/>
          <w:lang w:val="en-US" w:eastAsia="ru-RU"/>
        </w:rPr>
        <w:t>Bruking</w:t>
      </w:r>
      <w:proofErr w:type="spellEnd"/>
      <w:r w:rsidRPr="00BF413D">
        <w:rPr>
          <w:rFonts w:ascii="Times New Roman" w:eastAsia="Times New Roman" w:hAnsi="Times New Roman" w:cs="Times New Roman"/>
          <w:color w:val="444455"/>
          <w:sz w:val="24"/>
          <w:szCs w:val="24"/>
          <w:lang w:val="en-US" w:eastAsia="ru-RU"/>
        </w:rPr>
        <w:t xml:space="preserve"> A., </w:t>
      </w:r>
      <w:proofErr w:type="spellStart"/>
      <w:r w:rsidRPr="00BF413D">
        <w:rPr>
          <w:rFonts w:ascii="Times New Roman" w:eastAsia="Times New Roman" w:hAnsi="Times New Roman" w:cs="Times New Roman"/>
          <w:color w:val="444455"/>
          <w:sz w:val="24"/>
          <w:szCs w:val="24"/>
          <w:lang w:val="en-US" w:eastAsia="ru-RU"/>
        </w:rPr>
        <w:t>Dzhons</w:t>
      </w:r>
      <w:proofErr w:type="spellEnd"/>
      <w:r w:rsidRPr="00BF413D">
        <w:rPr>
          <w:rFonts w:ascii="Times New Roman" w:eastAsia="Times New Roman" w:hAnsi="Times New Roman" w:cs="Times New Roman"/>
          <w:color w:val="444455"/>
          <w:sz w:val="24"/>
          <w:szCs w:val="24"/>
          <w:lang w:val="en-US" w:eastAsia="ru-RU"/>
        </w:rPr>
        <w:t xml:space="preserve"> P., </w:t>
      </w:r>
      <w:proofErr w:type="spellStart"/>
      <w:r w:rsidRPr="00BF413D">
        <w:rPr>
          <w:rFonts w:ascii="Times New Roman" w:eastAsia="Times New Roman" w:hAnsi="Times New Roman" w:cs="Times New Roman"/>
          <w:color w:val="444455"/>
          <w:sz w:val="24"/>
          <w:szCs w:val="24"/>
          <w:lang w:val="en-US" w:eastAsia="ru-RU"/>
        </w:rPr>
        <w:t>Koks</w:t>
      </w:r>
      <w:proofErr w:type="spellEnd"/>
      <w:r w:rsidRPr="00BF413D">
        <w:rPr>
          <w:rFonts w:ascii="Times New Roman" w:eastAsia="Times New Roman" w:hAnsi="Times New Roman" w:cs="Times New Roman"/>
          <w:color w:val="444455"/>
          <w:sz w:val="24"/>
          <w:szCs w:val="24"/>
          <w:lang w:val="en-US" w:eastAsia="ru-RU"/>
        </w:rPr>
        <w:t xml:space="preserve"> F. </w:t>
      </w:r>
      <w:proofErr w:type="spellStart"/>
      <w:r w:rsidRPr="00BF413D">
        <w:rPr>
          <w:rFonts w:ascii="Times New Roman" w:eastAsia="Times New Roman" w:hAnsi="Times New Roman" w:cs="Times New Roman"/>
          <w:color w:val="444455"/>
          <w:sz w:val="24"/>
          <w:szCs w:val="24"/>
          <w:lang w:val="en-US" w:eastAsia="ru-RU"/>
        </w:rPr>
        <w:t>Ekspertnye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sistemy</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proofErr w:type="gramStart"/>
      <w:r w:rsidRPr="00BF413D">
        <w:rPr>
          <w:rFonts w:ascii="Times New Roman" w:eastAsia="Times New Roman" w:hAnsi="Times New Roman" w:cs="Times New Roman"/>
          <w:color w:val="444455"/>
          <w:sz w:val="24"/>
          <w:szCs w:val="24"/>
          <w:lang w:val="en-US" w:eastAsia="ru-RU"/>
        </w:rPr>
        <w:t>Printsipy</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raboty</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primery</w:t>
      </w:r>
      <w:proofErr w:type="spellEnd"/>
      <w:r w:rsidRPr="00BF413D">
        <w:rPr>
          <w:rFonts w:ascii="Times New Roman" w:eastAsia="Times New Roman" w:hAnsi="Times New Roman" w:cs="Times New Roman"/>
          <w:color w:val="444455"/>
          <w:sz w:val="24"/>
          <w:szCs w:val="24"/>
          <w:lang w:val="en-US" w:eastAsia="ru-RU"/>
        </w:rPr>
        <w:t>.</w:t>
      </w:r>
      <w:proofErr w:type="gramEnd"/>
      <w:r w:rsidRPr="00BF413D">
        <w:rPr>
          <w:rFonts w:ascii="Times New Roman" w:eastAsia="Times New Roman" w:hAnsi="Times New Roman" w:cs="Times New Roman"/>
          <w:color w:val="444455"/>
          <w:sz w:val="24"/>
          <w:szCs w:val="24"/>
          <w:lang w:val="en-US" w:eastAsia="ru-RU"/>
        </w:rPr>
        <w:t xml:space="preserve"> Moscow, Radio </w:t>
      </w:r>
      <w:proofErr w:type="spellStart"/>
      <w:r w:rsidRPr="00BF413D">
        <w:rPr>
          <w:rFonts w:ascii="Times New Roman" w:eastAsia="Times New Roman" w:hAnsi="Times New Roman" w:cs="Times New Roman"/>
          <w:color w:val="444455"/>
          <w:sz w:val="24"/>
          <w:szCs w:val="24"/>
          <w:lang w:val="en-US" w:eastAsia="ru-RU"/>
        </w:rPr>
        <w:t>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sviaz</w:t>
      </w:r>
      <w:proofErr w:type="spellEnd"/>
      <w:r w:rsidRPr="00BF413D">
        <w:rPr>
          <w:rFonts w:ascii="Times New Roman" w:eastAsia="Times New Roman" w:hAnsi="Times New Roman" w:cs="Times New Roman"/>
          <w:color w:val="444455"/>
          <w:sz w:val="24"/>
          <w:szCs w:val="24"/>
          <w:lang w:val="en-US" w:eastAsia="ru-RU"/>
        </w:rPr>
        <w:t xml:space="preserve">' Publ., 1987. </w:t>
      </w:r>
      <w:proofErr w:type="gramStart"/>
      <w:r w:rsidRPr="00BF413D">
        <w:rPr>
          <w:rFonts w:ascii="Times New Roman" w:eastAsia="Times New Roman" w:hAnsi="Times New Roman" w:cs="Times New Roman"/>
          <w:color w:val="444455"/>
          <w:sz w:val="24"/>
          <w:szCs w:val="24"/>
          <w:lang w:val="en-US" w:eastAsia="ru-RU"/>
        </w:rPr>
        <w:t>224 p.).</w:t>
      </w:r>
      <w:proofErr w:type="gramEnd"/>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Если можно выявить оригинал, по которому был сделан перевод книги, тогда полезно описать его как основное название, </w:t>
      </w:r>
      <w:proofErr w:type="gramStart"/>
      <w:r w:rsidRPr="00BF413D">
        <w:rPr>
          <w:rFonts w:ascii="Times New Roman" w:eastAsia="Times New Roman" w:hAnsi="Times New Roman" w:cs="Times New Roman"/>
          <w:color w:val="444455"/>
          <w:sz w:val="24"/>
          <w:szCs w:val="24"/>
          <w:lang w:eastAsia="ru-RU"/>
        </w:rPr>
        <w:t>вместо</w:t>
      </w:r>
      <w:proofErr w:type="gramEnd"/>
      <w:r w:rsidRPr="00BF413D">
        <w:rPr>
          <w:rFonts w:ascii="Times New Roman" w:eastAsia="Times New Roman" w:hAnsi="Times New Roman" w:cs="Times New Roman"/>
          <w:color w:val="444455"/>
          <w:sz w:val="24"/>
          <w:szCs w:val="24"/>
          <w:lang w:eastAsia="ru-RU"/>
        </w:rPr>
        <w:t xml:space="preserve"> переводного. Такой вариант описания позволяет найти публикации авторов в действительном представлении их фамилий, в отличи</w:t>
      </w:r>
      <w:proofErr w:type="gramStart"/>
      <w:r w:rsidRPr="00BF413D">
        <w:rPr>
          <w:rFonts w:ascii="Times New Roman" w:eastAsia="Times New Roman" w:hAnsi="Times New Roman" w:cs="Times New Roman"/>
          <w:color w:val="444455"/>
          <w:sz w:val="24"/>
          <w:szCs w:val="24"/>
          <w:lang w:eastAsia="ru-RU"/>
        </w:rPr>
        <w:t>и</w:t>
      </w:r>
      <w:proofErr w:type="gramEnd"/>
      <w:r w:rsidRPr="00BF413D">
        <w:rPr>
          <w:rFonts w:ascii="Times New Roman" w:eastAsia="Times New Roman" w:hAnsi="Times New Roman" w:cs="Times New Roman"/>
          <w:color w:val="444455"/>
          <w:sz w:val="24"/>
          <w:szCs w:val="24"/>
          <w:lang w:eastAsia="ru-RU"/>
        </w:rPr>
        <w:t xml:space="preserve"> от переводной версии (по все правилам, при переводе описания в латиницу фамилии авторов транслитерируются, что значительно искажает его настоящее написание – пример выше это хорошо демонстрирует).</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Когда не удается выявить сведения об оригинальной версии книги (Интернет помогает не всегда), либо переводная версия является, например, сборником из нескольких зарубежных изданий, в основном описании остается переводное издание.</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b/>
          <w:bCs/>
          <w:color w:val="444455"/>
          <w:sz w:val="24"/>
          <w:szCs w:val="24"/>
          <w:lang w:eastAsia="ru-RU"/>
        </w:rPr>
        <w:t>Описание неопубликованного документа:</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spellStart"/>
      <w:r w:rsidRPr="00BF413D">
        <w:rPr>
          <w:rFonts w:ascii="Times New Roman" w:eastAsia="Times New Roman" w:hAnsi="Times New Roman" w:cs="Times New Roman"/>
          <w:color w:val="444455"/>
          <w:sz w:val="24"/>
          <w:szCs w:val="24"/>
          <w:lang w:eastAsia="ru-RU"/>
        </w:rPr>
        <w:t>Latypov</w:t>
      </w:r>
      <w:proofErr w:type="spellEnd"/>
      <w:r w:rsidRPr="00BF413D">
        <w:rPr>
          <w:rFonts w:ascii="Times New Roman" w:eastAsia="Times New Roman" w:hAnsi="Times New Roman" w:cs="Times New Roman"/>
          <w:color w:val="444455"/>
          <w:sz w:val="24"/>
          <w:szCs w:val="24"/>
          <w:lang w:eastAsia="ru-RU"/>
        </w:rPr>
        <w:t xml:space="preserve"> A.R., </w:t>
      </w:r>
      <w:proofErr w:type="spellStart"/>
      <w:r w:rsidRPr="00BF413D">
        <w:rPr>
          <w:rFonts w:ascii="Times New Roman" w:eastAsia="Times New Roman" w:hAnsi="Times New Roman" w:cs="Times New Roman"/>
          <w:color w:val="444455"/>
          <w:sz w:val="24"/>
          <w:szCs w:val="24"/>
          <w:lang w:eastAsia="ru-RU"/>
        </w:rPr>
        <w:t>Khasanov</w:t>
      </w:r>
      <w:proofErr w:type="spellEnd"/>
      <w:r w:rsidRPr="00BF413D">
        <w:rPr>
          <w:rFonts w:ascii="Times New Roman" w:eastAsia="Times New Roman" w:hAnsi="Times New Roman" w:cs="Times New Roman"/>
          <w:color w:val="444455"/>
          <w:sz w:val="24"/>
          <w:szCs w:val="24"/>
          <w:lang w:eastAsia="ru-RU"/>
        </w:rPr>
        <w:t xml:space="preserve"> M.M., </w:t>
      </w:r>
      <w:proofErr w:type="spellStart"/>
      <w:r w:rsidRPr="00BF413D">
        <w:rPr>
          <w:rFonts w:ascii="Times New Roman" w:eastAsia="Times New Roman" w:hAnsi="Times New Roman" w:cs="Times New Roman"/>
          <w:color w:val="444455"/>
          <w:sz w:val="24"/>
          <w:szCs w:val="24"/>
          <w:lang w:eastAsia="ru-RU"/>
        </w:rPr>
        <w:t>Baikov</w:t>
      </w:r>
      <w:proofErr w:type="spellEnd"/>
      <w:r w:rsidRPr="00BF413D">
        <w:rPr>
          <w:rFonts w:ascii="Times New Roman" w:eastAsia="Times New Roman" w:hAnsi="Times New Roman" w:cs="Times New Roman"/>
          <w:color w:val="444455"/>
          <w:sz w:val="24"/>
          <w:szCs w:val="24"/>
          <w:lang w:eastAsia="ru-RU"/>
        </w:rPr>
        <w:t xml:space="preserve"> V.A. </w:t>
      </w:r>
      <w:proofErr w:type="spellStart"/>
      <w:r w:rsidRPr="00BF413D">
        <w:rPr>
          <w:rFonts w:ascii="Times New Roman" w:eastAsia="Times New Roman" w:hAnsi="Times New Roman" w:cs="Times New Roman"/>
          <w:color w:val="444455"/>
          <w:sz w:val="24"/>
          <w:szCs w:val="24"/>
          <w:lang w:eastAsia="ru-RU"/>
        </w:rPr>
        <w:t>Geology</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and</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Production</w:t>
      </w:r>
      <w:proofErr w:type="spellEnd"/>
      <w:r w:rsidRPr="00BF413D">
        <w:rPr>
          <w:rFonts w:ascii="Times New Roman" w:eastAsia="Times New Roman" w:hAnsi="Times New Roman" w:cs="Times New Roman"/>
          <w:color w:val="444455"/>
          <w:sz w:val="24"/>
          <w:szCs w:val="24"/>
          <w:lang w:eastAsia="ru-RU"/>
        </w:rPr>
        <w:t xml:space="preserve"> (NGT </w:t>
      </w:r>
      <w:proofErr w:type="spellStart"/>
      <w:r w:rsidRPr="00BF413D">
        <w:rPr>
          <w:rFonts w:ascii="Times New Roman" w:eastAsia="Times New Roman" w:hAnsi="Times New Roman" w:cs="Times New Roman"/>
          <w:color w:val="444455"/>
          <w:sz w:val="24"/>
          <w:szCs w:val="24"/>
          <w:lang w:eastAsia="ru-RU"/>
        </w:rPr>
        <w:t>GiD</w:t>
      </w:r>
      <w:proofErr w:type="spellEnd"/>
      <w:r w:rsidRPr="00BF413D">
        <w:rPr>
          <w:rFonts w:ascii="Times New Roman" w:eastAsia="Times New Roman" w:hAnsi="Times New Roman" w:cs="Times New Roman"/>
          <w:color w:val="444455"/>
          <w:sz w:val="24"/>
          <w:szCs w:val="24"/>
          <w:lang w:eastAsia="ru-RU"/>
        </w:rPr>
        <w:t xml:space="preserve">). </w:t>
      </w:r>
      <w:proofErr w:type="gramStart"/>
      <w:r w:rsidRPr="00BF413D">
        <w:rPr>
          <w:rFonts w:ascii="Times New Roman" w:eastAsia="Times New Roman" w:hAnsi="Times New Roman" w:cs="Times New Roman"/>
          <w:color w:val="444455"/>
          <w:sz w:val="24"/>
          <w:szCs w:val="24"/>
          <w:lang w:val="en-US" w:eastAsia="ru-RU"/>
        </w:rPr>
        <w:t>The Certificate on official registration of the computer program.</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No. 2004611198, 2004.</w:t>
      </w:r>
      <w:proofErr w:type="gramEnd"/>
      <w:r w:rsidRPr="00BF413D">
        <w:rPr>
          <w:rFonts w:ascii="Times New Roman" w:eastAsia="Times New Roman" w:hAnsi="Times New Roman" w:cs="Times New Roman"/>
          <w:color w:val="444455"/>
          <w:sz w:val="24"/>
          <w:szCs w:val="24"/>
          <w:lang w:val="en-US" w:eastAsia="ru-RU"/>
        </w:rPr>
        <w:t xml:space="preserve"> (In Russian, unpublished).</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gramStart"/>
      <w:r w:rsidRPr="00BF413D">
        <w:rPr>
          <w:rFonts w:ascii="Times New Roman" w:eastAsia="Times New Roman" w:hAnsi="Times New Roman" w:cs="Times New Roman"/>
          <w:color w:val="444455"/>
          <w:sz w:val="24"/>
          <w:szCs w:val="24"/>
          <w:lang w:val="en-US" w:eastAsia="ru-RU"/>
        </w:rPr>
        <w:lastRenderedPageBreak/>
        <w:t xml:space="preserve">Generator </w:t>
      </w:r>
      <w:proofErr w:type="spellStart"/>
      <w:r w:rsidRPr="00BF413D">
        <w:rPr>
          <w:rFonts w:ascii="Times New Roman" w:eastAsia="Times New Roman" w:hAnsi="Times New Roman" w:cs="Times New Roman"/>
          <w:color w:val="444455"/>
          <w:sz w:val="24"/>
          <w:szCs w:val="24"/>
          <w:lang w:val="en-US" w:eastAsia="ru-RU"/>
        </w:rPr>
        <w:t>davleniia</w:t>
      </w:r>
      <w:proofErr w:type="spellEnd"/>
      <w:r w:rsidRPr="00BF413D">
        <w:rPr>
          <w:rFonts w:ascii="Times New Roman" w:eastAsia="Times New Roman" w:hAnsi="Times New Roman" w:cs="Times New Roman"/>
          <w:color w:val="444455"/>
          <w:sz w:val="24"/>
          <w:szCs w:val="24"/>
          <w:lang w:val="en-US" w:eastAsia="ru-RU"/>
        </w:rPr>
        <w:t xml:space="preserve"> GD-2M.</w:t>
      </w:r>
      <w:proofErr w:type="gramEnd"/>
      <w:r w:rsidRPr="00BF413D">
        <w:rPr>
          <w:rFonts w:ascii="Times New Roman" w:eastAsia="Times New Roman" w:hAnsi="Times New Roman" w:cs="Times New Roman"/>
          <w:color w:val="444455"/>
          <w:sz w:val="24"/>
          <w:szCs w:val="24"/>
          <w:lang w:val="en-US" w:eastAsia="ru-RU"/>
        </w:rPr>
        <w:t xml:space="preserve"> </w:t>
      </w:r>
      <w:proofErr w:type="spellStart"/>
      <w:proofErr w:type="gramStart"/>
      <w:r w:rsidRPr="00BF413D">
        <w:rPr>
          <w:rFonts w:ascii="Times New Roman" w:eastAsia="Times New Roman" w:hAnsi="Times New Roman" w:cs="Times New Roman"/>
          <w:color w:val="444455"/>
          <w:sz w:val="24"/>
          <w:szCs w:val="24"/>
          <w:lang w:val="en-US" w:eastAsia="ru-RU"/>
        </w:rPr>
        <w:t>Tekhnicheskoe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opisanie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instruktsiia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po</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ekspluatatsii</w:t>
      </w:r>
      <w:proofErr w:type="spellEnd"/>
      <w:r w:rsidRPr="00BF413D">
        <w:rPr>
          <w:rFonts w:ascii="Times New Roman" w:eastAsia="Times New Roman" w:hAnsi="Times New Roman" w:cs="Times New Roman"/>
          <w:color w:val="444455"/>
          <w:sz w:val="24"/>
          <w:szCs w:val="24"/>
          <w:lang w:val="en-US" w:eastAsia="ru-RU"/>
        </w:rPr>
        <w:t xml:space="preserve"> [Pressure generator GD-2M.</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Technical description and user manual].</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Zagorsk, Res. Inst. of Appl. Chem. Publ., 1975.</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15 p.</w:t>
      </w:r>
      <w:proofErr w:type="gramEnd"/>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r w:rsidRPr="00BF413D">
        <w:rPr>
          <w:rFonts w:ascii="Times New Roman" w:eastAsia="Times New Roman" w:hAnsi="Times New Roman" w:cs="Times New Roman"/>
          <w:color w:val="444455"/>
          <w:sz w:val="24"/>
          <w:szCs w:val="24"/>
          <w:lang w:eastAsia="ru-RU"/>
        </w:rPr>
        <w:t>или</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gramStart"/>
      <w:r w:rsidRPr="00BF413D">
        <w:rPr>
          <w:rFonts w:ascii="Times New Roman" w:eastAsia="Times New Roman" w:hAnsi="Times New Roman" w:cs="Times New Roman"/>
          <w:color w:val="444455"/>
          <w:sz w:val="24"/>
          <w:szCs w:val="24"/>
          <w:lang w:val="en-US" w:eastAsia="ru-RU"/>
        </w:rPr>
        <w:t>Pressure generator GD-2M.</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Technical description and user manual.</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Zagorsk, Res. Inst. of Appl. Chem. Publ., 1975.</w:t>
      </w:r>
      <w:proofErr w:type="gramEnd"/>
      <w:r w:rsidRPr="00BF413D">
        <w:rPr>
          <w:rFonts w:ascii="Times New Roman" w:eastAsia="Times New Roman" w:hAnsi="Times New Roman" w:cs="Times New Roman"/>
          <w:color w:val="444455"/>
          <w:sz w:val="24"/>
          <w:szCs w:val="24"/>
          <w:lang w:val="en-US" w:eastAsia="ru-RU"/>
        </w:rPr>
        <w:t xml:space="preserve"> 15 p</w:t>
      </w:r>
      <w:proofErr w:type="gramStart"/>
      <w:r w:rsidRPr="00BF413D">
        <w:rPr>
          <w:rFonts w:ascii="Times New Roman" w:eastAsia="Times New Roman" w:hAnsi="Times New Roman" w:cs="Times New Roman"/>
          <w:color w:val="444455"/>
          <w:sz w:val="24"/>
          <w:szCs w:val="24"/>
          <w:lang w:val="en-US" w:eastAsia="ru-RU"/>
        </w:rPr>
        <w:t>..</w:t>
      </w:r>
      <w:proofErr w:type="gramEnd"/>
      <w:r w:rsidRPr="00BF413D">
        <w:rPr>
          <w:rFonts w:ascii="Times New Roman" w:eastAsia="Times New Roman" w:hAnsi="Times New Roman" w:cs="Times New Roman"/>
          <w:color w:val="444455"/>
          <w:sz w:val="24"/>
          <w:szCs w:val="24"/>
          <w:lang w:val="en-US" w:eastAsia="ru-RU"/>
        </w:rPr>
        <w:t xml:space="preserve"> (In Russian, unpublished).</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b/>
          <w:bCs/>
          <w:color w:val="444455"/>
          <w:sz w:val="24"/>
          <w:szCs w:val="24"/>
          <w:lang w:eastAsia="ru-RU"/>
        </w:rPr>
        <w:t>Описание Интернет-ресурса:</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r w:rsidRPr="00BF413D">
        <w:rPr>
          <w:rFonts w:ascii="Times New Roman" w:eastAsia="Times New Roman" w:hAnsi="Times New Roman" w:cs="Times New Roman"/>
          <w:color w:val="444455"/>
          <w:sz w:val="24"/>
          <w:szCs w:val="24"/>
          <w:lang w:eastAsia="ru-RU"/>
        </w:rPr>
        <w:t xml:space="preserve">APA </w:t>
      </w:r>
      <w:proofErr w:type="spellStart"/>
      <w:r w:rsidRPr="00BF413D">
        <w:rPr>
          <w:rFonts w:ascii="Times New Roman" w:eastAsia="Times New Roman" w:hAnsi="Times New Roman" w:cs="Times New Roman"/>
          <w:color w:val="444455"/>
          <w:sz w:val="24"/>
          <w:szCs w:val="24"/>
          <w:lang w:eastAsia="ru-RU"/>
        </w:rPr>
        <w:t>Style</w:t>
      </w:r>
      <w:proofErr w:type="spellEnd"/>
      <w:r w:rsidRPr="00BF413D">
        <w:rPr>
          <w:rFonts w:ascii="Times New Roman" w:eastAsia="Times New Roman" w:hAnsi="Times New Roman" w:cs="Times New Roman"/>
          <w:color w:val="444455"/>
          <w:sz w:val="24"/>
          <w:szCs w:val="24"/>
          <w:lang w:eastAsia="ru-RU"/>
        </w:rPr>
        <w:t xml:space="preserve"> (2011). </w:t>
      </w:r>
      <w:r w:rsidRPr="00BF413D">
        <w:rPr>
          <w:rFonts w:ascii="Times New Roman" w:eastAsia="Times New Roman" w:hAnsi="Times New Roman" w:cs="Times New Roman"/>
          <w:color w:val="444455"/>
          <w:sz w:val="24"/>
          <w:szCs w:val="24"/>
          <w:lang w:val="en-US" w:eastAsia="ru-RU"/>
        </w:rPr>
        <w:t>Available at: http://www.apastyle.org/apa-style-help.aspx (accessed 5 February 2011).</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spellStart"/>
      <w:r w:rsidRPr="00BF413D">
        <w:rPr>
          <w:rFonts w:ascii="Times New Roman" w:eastAsia="Times New Roman" w:hAnsi="Times New Roman" w:cs="Times New Roman"/>
          <w:color w:val="444455"/>
          <w:sz w:val="24"/>
          <w:szCs w:val="24"/>
          <w:lang w:val="en-US" w:eastAsia="ru-RU"/>
        </w:rPr>
        <w:t>Pravila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Tsitirovaniya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Istochnikov</w:t>
      </w:r>
      <w:proofErr w:type="spellEnd"/>
      <w:r w:rsidRPr="00BF413D">
        <w:rPr>
          <w:rFonts w:ascii="Times New Roman" w:eastAsia="Times New Roman" w:hAnsi="Times New Roman" w:cs="Times New Roman"/>
          <w:color w:val="444455"/>
          <w:sz w:val="24"/>
          <w:szCs w:val="24"/>
          <w:lang w:val="en-US" w:eastAsia="ru-RU"/>
        </w:rPr>
        <w:t xml:space="preserve"> (Rules for the </w:t>
      </w:r>
      <w:proofErr w:type="spellStart"/>
      <w:r w:rsidRPr="00BF413D">
        <w:rPr>
          <w:rFonts w:ascii="Times New Roman" w:eastAsia="Times New Roman" w:hAnsi="Times New Roman" w:cs="Times New Roman"/>
          <w:color w:val="444455"/>
          <w:sz w:val="24"/>
          <w:szCs w:val="24"/>
          <w:lang w:val="en-US" w:eastAsia="ru-RU"/>
        </w:rPr>
        <w:t>Citing</w:t>
      </w:r>
      <w:proofErr w:type="spellEnd"/>
      <w:r w:rsidRPr="00BF413D">
        <w:rPr>
          <w:rFonts w:ascii="Times New Roman" w:eastAsia="Times New Roman" w:hAnsi="Times New Roman" w:cs="Times New Roman"/>
          <w:color w:val="444455"/>
          <w:sz w:val="24"/>
          <w:szCs w:val="24"/>
          <w:lang w:val="en-US" w:eastAsia="ru-RU"/>
        </w:rPr>
        <w:t xml:space="preserve"> of Sources) Available at: http://www.scribd.com/doc/1034528/ (accessed 7 February 2011)</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b/>
          <w:bCs/>
          <w:color w:val="444455"/>
          <w:sz w:val="24"/>
          <w:szCs w:val="24"/>
          <w:lang w:eastAsia="ru-RU"/>
        </w:rPr>
        <w:t>Описание диссертации или автореферата диссертации:</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gramStart"/>
      <w:r w:rsidRPr="00BF413D">
        <w:rPr>
          <w:rFonts w:ascii="Times New Roman" w:eastAsia="Times New Roman" w:hAnsi="Times New Roman" w:cs="Times New Roman"/>
          <w:color w:val="444455"/>
          <w:sz w:val="24"/>
          <w:szCs w:val="24"/>
          <w:lang w:val="en-US" w:eastAsia="ru-RU"/>
        </w:rPr>
        <w:t xml:space="preserve">Semenov V.I. </w:t>
      </w:r>
      <w:proofErr w:type="spellStart"/>
      <w:r w:rsidRPr="00BF413D">
        <w:rPr>
          <w:rFonts w:ascii="Times New Roman" w:eastAsia="Times New Roman" w:hAnsi="Times New Roman" w:cs="Times New Roman"/>
          <w:color w:val="444455"/>
          <w:sz w:val="24"/>
          <w:szCs w:val="24"/>
          <w:lang w:val="en-US" w:eastAsia="ru-RU"/>
        </w:rPr>
        <w:t>Matematicheskoe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modelirovanie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plazmy</w:t>
      </w:r>
      <w:proofErr w:type="spellEnd"/>
      <w:r w:rsidRPr="00BF413D">
        <w:rPr>
          <w:rFonts w:ascii="Times New Roman" w:eastAsia="Times New Roman" w:hAnsi="Times New Roman" w:cs="Times New Roman"/>
          <w:color w:val="444455"/>
          <w:sz w:val="24"/>
          <w:szCs w:val="24"/>
          <w:lang w:val="en-US" w:eastAsia="ru-RU"/>
        </w:rPr>
        <w:t xml:space="preserve"> v </w:t>
      </w:r>
      <w:proofErr w:type="spellStart"/>
      <w:r w:rsidRPr="00BF413D">
        <w:rPr>
          <w:rFonts w:ascii="Times New Roman" w:eastAsia="Times New Roman" w:hAnsi="Times New Roman" w:cs="Times New Roman"/>
          <w:color w:val="444455"/>
          <w:sz w:val="24"/>
          <w:szCs w:val="24"/>
          <w:lang w:val="en-US" w:eastAsia="ru-RU"/>
        </w:rPr>
        <w:t>sisteme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kompaktnyi</w:t>
      </w:r>
      <w:proofErr w:type="spellEnd"/>
      <w:r w:rsidRPr="00BF413D">
        <w:rPr>
          <w:rFonts w:ascii="Times New Roman" w:eastAsia="Times New Roman" w:hAnsi="Times New Roman" w:cs="Times New Roman"/>
          <w:color w:val="444455"/>
          <w:sz w:val="24"/>
          <w:szCs w:val="24"/>
          <w:lang w:val="en-US" w:eastAsia="ru-RU"/>
        </w:rPr>
        <w:t xml:space="preserve"> tor.</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 xml:space="preserve">Diss. </w:t>
      </w:r>
      <w:proofErr w:type="spellStart"/>
      <w:r w:rsidRPr="00BF413D">
        <w:rPr>
          <w:rFonts w:ascii="Times New Roman" w:eastAsia="Times New Roman" w:hAnsi="Times New Roman" w:cs="Times New Roman"/>
          <w:color w:val="444455"/>
          <w:sz w:val="24"/>
          <w:szCs w:val="24"/>
          <w:lang w:val="en-US" w:eastAsia="ru-RU"/>
        </w:rPr>
        <w:t>dokt</w:t>
      </w:r>
      <w:proofErr w:type="spellEnd"/>
      <w:r w:rsidRPr="00BF413D">
        <w:rPr>
          <w:rFonts w:ascii="Times New Roman" w:eastAsia="Times New Roman" w:hAnsi="Times New Roman" w:cs="Times New Roman"/>
          <w:color w:val="444455"/>
          <w:sz w:val="24"/>
          <w:szCs w:val="24"/>
          <w:lang w:val="en-US" w:eastAsia="ru-RU"/>
        </w:rPr>
        <w:t>.</w:t>
      </w:r>
      <w:proofErr w:type="gramEnd"/>
      <w:r w:rsidRPr="00BF413D">
        <w:rPr>
          <w:rFonts w:ascii="Times New Roman" w:eastAsia="Times New Roman" w:hAnsi="Times New Roman" w:cs="Times New Roman"/>
          <w:color w:val="444455"/>
          <w:sz w:val="24"/>
          <w:szCs w:val="24"/>
          <w:lang w:val="en-US" w:eastAsia="ru-RU"/>
        </w:rPr>
        <w:t xml:space="preserve"> </w:t>
      </w:r>
      <w:proofErr w:type="spellStart"/>
      <w:proofErr w:type="gramStart"/>
      <w:r w:rsidRPr="00BF413D">
        <w:rPr>
          <w:rFonts w:ascii="Times New Roman" w:eastAsia="Times New Roman" w:hAnsi="Times New Roman" w:cs="Times New Roman"/>
          <w:color w:val="444455"/>
          <w:sz w:val="24"/>
          <w:szCs w:val="24"/>
          <w:lang w:val="en-US" w:eastAsia="ru-RU"/>
        </w:rPr>
        <w:t>fiz</w:t>
      </w:r>
      <w:proofErr w:type="spellEnd"/>
      <w:r w:rsidRPr="00BF413D">
        <w:rPr>
          <w:rFonts w:ascii="Times New Roman" w:eastAsia="Times New Roman" w:hAnsi="Times New Roman" w:cs="Times New Roman"/>
          <w:color w:val="444455"/>
          <w:sz w:val="24"/>
          <w:szCs w:val="24"/>
          <w:lang w:val="en-US" w:eastAsia="ru-RU"/>
        </w:rPr>
        <w:t>.-mat</w:t>
      </w:r>
      <w:proofErr w:type="gram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nauk</w:t>
      </w:r>
      <w:proofErr w:type="spellEnd"/>
      <w:r w:rsidRPr="00BF413D">
        <w:rPr>
          <w:rFonts w:ascii="Times New Roman" w:eastAsia="Times New Roman" w:hAnsi="Times New Roman" w:cs="Times New Roman"/>
          <w:color w:val="444455"/>
          <w:sz w:val="24"/>
          <w:szCs w:val="24"/>
          <w:lang w:val="en-US" w:eastAsia="ru-RU"/>
        </w:rPr>
        <w:t xml:space="preserve"> [Mathematical modeling of the plasma in the compact torus. Dr. </w:t>
      </w:r>
      <w:proofErr w:type="gramStart"/>
      <w:r w:rsidRPr="00BF413D">
        <w:rPr>
          <w:rFonts w:ascii="Times New Roman" w:eastAsia="Times New Roman" w:hAnsi="Times New Roman" w:cs="Times New Roman"/>
          <w:color w:val="444455"/>
          <w:sz w:val="24"/>
          <w:szCs w:val="24"/>
          <w:lang w:val="en-US" w:eastAsia="ru-RU"/>
        </w:rPr>
        <w:t>phys</w:t>
      </w:r>
      <w:proofErr w:type="gramEnd"/>
      <w:r w:rsidRPr="00BF413D">
        <w:rPr>
          <w:rFonts w:ascii="Times New Roman" w:eastAsia="Times New Roman" w:hAnsi="Times New Roman" w:cs="Times New Roman"/>
          <w:color w:val="444455"/>
          <w:sz w:val="24"/>
          <w:szCs w:val="24"/>
          <w:lang w:val="en-US" w:eastAsia="ru-RU"/>
        </w:rPr>
        <w:t xml:space="preserve">. and math. </w:t>
      </w:r>
      <w:proofErr w:type="gramStart"/>
      <w:r w:rsidRPr="00BF413D">
        <w:rPr>
          <w:rFonts w:ascii="Times New Roman" w:eastAsia="Times New Roman" w:hAnsi="Times New Roman" w:cs="Times New Roman"/>
          <w:color w:val="444455"/>
          <w:sz w:val="24"/>
          <w:szCs w:val="24"/>
          <w:lang w:val="en-US" w:eastAsia="ru-RU"/>
        </w:rPr>
        <w:t>sci. diss.].</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Moscow, 2003.</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272 p.</w:t>
      </w:r>
      <w:proofErr w:type="gramEnd"/>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r w:rsidRPr="00BF413D">
        <w:rPr>
          <w:rFonts w:ascii="Times New Roman" w:eastAsia="Times New Roman" w:hAnsi="Times New Roman" w:cs="Times New Roman"/>
          <w:color w:val="444455"/>
          <w:sz w:val="24"/>
          <w:szCs w:val="24"/>
          <w:lang w:eastAsia="ru-RU"/>
        </w:rPr>
        <w:t>или</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gramStart"/>
      <w:r w:rsidRPr="00BF413D">
        <w:rPr>
          <w:rFonts w:ascii="Times New Roman" w:eastAsia="Times New Roman" w:hAnsi="Times New Roman" w:cs="Times New Roman"/>
          <w:color w:val="444455"/>
          <w:sz w:val="24"/>
          <w:szCs w:val="24"/>
          <w:lang w:val="en-US" w:eastAsia="ru-RU"/>
        </w:rPr>
        <w:t xml:space="preserve">Semenov V.I. </w:t>
      </w:r>
      <w:proofErr w:type="spellStart"/>
      <w:r w:rsidRPr="00BF413D">
        <w:rPr>
          <w:rFonts w:ascii="Times New Roman" w:eastAsia="Times New Roman" w:hAnsi="Times New Roman" w:cs="Times New Roman"/>
          <w:color w:val="444455"/>
          <w:sz w:val="24"/>
          <w:szCs w:val="24"/>
          <w:lang w:val="en-US" w:eastAsia="ru-RU"/>
        </w:rPr>
        <w:t>Matematicheskoe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modelirovanie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plazmy</w:t>
      </w:r>
      <w:proofErr w:type="spellEnd"/>
      <w:r w:rsidRPr="00BF413D">
        <w:rPr>
          <w:rFonts w:ascii="Times New Roman" w:eastAsia="Times New Roman" w:hAnsi="Times New Roman" w:cs="Times New Roman"/>
          <w:color w:val="444455"/>
          <w:sz w:val="24"/>
          <w:szCs w:val="24"/>
          <w:lang w:val="en-US" w:eastAsia="ru-RU"/>
        </w:rPr>
        <w:t xml:space="preserve"> v </w:t>
      </w:r>
      <w:proofErr w:type="spellStart"/>
      <w:r w:rsidRPr="00BF413D">
        <w:rPr>
          <w:rFonts w:ascii="Times New Roman" w:eastAsia="Times New Roman" w:hAnsi="Times New Roman" w:cs="Times New Roman"/>
          <w:color w:val="444455"/>
          <w:sz w:val="24"/>
          <w:szCs w:val="24"/>
          <w:lang w:val="en-US" w:eastAsia="ru-RU"/>
        </w:rPr>
        <w:t>sisteme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kompaktnyi</w:t>
      </w:r>
      <w:proofErr w:type="spellEnd"/>
      <w:r w:rsidRPr="00BF413D">
        <w:rPr>
          <w:rFonts w:ascii="Times New Roman" w:eastAsia="Times New Roman" w:hAnsi="Times New Roman" w:cs="Times New Roman"/>
          <w:color w:val="444455"/>
          <w:sz w:val="24"/>
          <w:szCs w:val="24"/>
          <w:lang w:val="en-US" w:eastAsia="ru-RU"/>
        </w:rPr>
        <w:t xml:space="preserve"> tor.</w:t>
      </w:r>
      <w:proofErr w:type="gram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Dokt</w:t>
      </w:r>
      <w:proofErr w:type="spellEnd"/>
      <w:r w:rsidRPr="00BF413D">
        <w:rPr>
          <w:rFonts w:ascii="Times New Roman" w:eastAsia="Times New Roman" w:hAnsi="Times New Roman" w:cs="Times New Roman"/>
          <w:color w:val="444455"/>
          <w:sz w:val="24"/>
          <w:szCs w:val="24"/>
          <w:lang w:val="en-US" w:eastAsia="ru-RU"/>
        </w:rPr>
        <w:t xml:space="preserve">, Diss. [Mathematical modeling of the plasma in the compact torus. </w:t>
      </w:r>
      <w:proofErr w:type="spellStart"/>
      <w:proofErr w:type="gramStart"/>
      <w:r w:rsidRPr="00BF413D">
        <w:rPr>
          <w:rFonts w:ascii="Times New Roman" w:eastAsia="Times New Roman" w:hAnsi="Times New Roman" w:cs="Times New Roman"/>
          <w:color w:val="444455"/>
          <w:sz w:val="24"/>
          <w:szCs w:val="24"/>
          <w:lang w:val="en-US" w:eastAsia="ru-RU"/>
        </w:rPr>
        <w:t>Doct</w:t>
      </w:r>
      <w:proofErr w:type="spellEnd"/>
      <w:r w:rsidRPr="00BF413D">
        <w:rPr>
          <w:rFonts w:ascii="Times New Roman" w:eastAsia="Times New Roman" w:hAnsi="Times New Roman" w:cs="Times New Roman"/>
          <w:color w:val="444455"/>
          <w:sz w:val="24"/>
          <w:szCs w:val="24"/>
          <w:lang w:val="en-US" w:eastAsia="ru-RU"/>
        </w:rPr>
        <w:t>.</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Diss.].Moscow, 2003.</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272 p.</w:t>
      </w:r>
      <w:proofErr w:type="gramEnd"/>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spellStart"/>
      <w:proofErr w:type="gramStart"/>
      <w:r w:rsidRPr="00BF413D">
        <w:rPr>
          <w:rFonts w:ascii="Times New Roman" w:eastAsia="Times New Roman" w:hAnsi="Times New Roman" w:cs="Times New Roman"/>
          <w:color w:val="444455"/>
          <w:sz w:val="24"/>
          <w:szCs w:val="24"/>
          <w:lang w:val="en-US" w:eastAsia="ru-RU"/>
        </w:rPr>
        <w:t>Grigor'ev</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Iu.A</w:t>
      </w:r>
      <w:proofErr w:type="spellEnd"/>
      <w:r w:rsidRPr="00BF413D">
        <w:rPr>
          <w:rFonts w:ascii="Times New Roman" w:eastAsia="Times New Roman" w:hAnsi="Times New Roman" w:cs="Times New Roman"/>
          <w:color w:val="444455"/>
          <w:sz w:val="24"/>
          <w:szCs w:val="24"/>
          <w:lang w:val="en-US" w:eastAsia="ru-RU"/>
        </w:rPr>
        <w:t>.</w:t>
      </w:r>
      <w:proofErr w:type="gramEnd"/>
      <w:r w:rsidRPr="00BF413D">
        <w:rPr>
          <w:rFonts w:ascii="Times New Roman" w:eastAsia="Times New Roman" w:hAnsi="Times New Roman" w:cs="Times New Roman"/>
          <w:color w:val="444455"/>
          <w:sz w:val="24"/>
          <w:szCs w:val="24"/>
          <w:lang w:val="en-US" w:eastAsia="ru-RU"/>
        </w:rPr>
        <w:t xml:space="preserve"> </w:t>
      </w:r>
      <w:proofErr w:type="spellStart"/>
      <w:proofErr w:type="gramStart"/>
      <w:r w:rsidRPr="00BF413D">
        <w:rPr>
          <w:rFonts w:ascii="Times New Roman" w:eastAsia="Times New Roman" w:hAnsi="Times New Roman" w:cs="Times New Roman"/>
          <w:color w:val="444455"/>
          <w:sz w:val="24"/>
          <w:szCs w:val="24"/>
          <w:lang w:val="en-US" w:eastAsia="ru-RU"/>
        </w:rPr>
        <w:t>Razrabotka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nauchnykh</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osnov</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proektirovaniia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arkhitektury</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raspredelennykh</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sistem</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obrabotki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dannykh</w:t>
      </w:r>
      <w:proofErr w:type="spellEnd"/>
      <w:r w:rsidRPr="00BF413D">
        <w:rPr>
          <w:rFonts w:ascii="Times New Roman" w:eastAsia="Times New Roman" w:hAnsi="Times New Roman" w:cs="Times New Roman"/>
          <w:color w:val="444455"/>
          <w:sz w:val="24"/>
          <w:szCs w:val="24"/>
          <w:lang w:val="en-US" w:eastAsia="ru-RU"/>
        </w:rPr>
        <w:t>.</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 xml:space="preserve">Diss. </w:t>
      </w:r>
      <w:proofErr w:type="spellStart"/>
      <w:r w:rsidRPr="00BF413D">
        <w:rPr>
          <w:rFonts w:ascii="Times New Roman" w:eastAsia="Times New Roman" w:hAnsi="Times New Roman" w:cs="Times New Roman"/>
          <w:color w:val="444455"/>
          <w:sz w:val="24"/>
          <w:szCs w:val="24"/>
          <w:lang w:val="en-US" w:eastAsia="ru-RU"/>
        </w:rPr>
        <w:t>dokt</w:t>
      </w:r>
      <w:proofErr w:type="spellEnd"/>
      <w:r w:rsidRPr="00BF413D">
        <w:rPr>
          <w:rFonts w:ascii="Times New Roman" w:eastAsia="Times New Roman" w:hAnsi="Times New Roman" w:cs="Times New Roman"/>
          <w:color w:val="444455"/>
          <w:sz w:val="24"/>
          <w:szCs w:val="24"/>
          <w:lang w:val="en-US" w:eastAsia="ru-RU"/>
        </w:rPr>
        <w:t>.</w:t>
      </w:r>
      <w:proofErr w:type="gramEnd"/>
      <w:r w:rsidRPr="00BF413D">
        <w:rPr>
          <w:rFonts w:ascii="Times New Roman" w:eastAsia="Times New Roman" w:hAnsi="Times New Roman" w:cs="Times New Roman"/>
          <w:color w:val="444455"/>
          <w:sz w:val="24"/>
          <w:szCs w:val="24"/>
          <w:lang w:val="en-US" w:eastAsia="ru-RU"/>
        </w:rPr>
        <w:t xml:space="preserve"> </w:t>
      </w:r>
      <w:proofErr w:type="spellStart"/>
      <w:proofErr w:type="gramStart"/>
      <w:r w:rsidRPr="00BF413D">
        <w:rPr>
          <w:rFonts w:ascii="Times New Roman" w:eastAsia="Times New Roman" w:hAnsi="Times New Roman" w:cs="Times New Roman"/>
          <w:color w:val="444455"/>
          <w:sz w:val="24"/>
          <w:szCs w:val="24"/>
          <w:lang w:val="en-US" w:eastAsia="ru-RU"/>
        </w:rPr>
        <w:t>tekhn</w:t>
      </w:r>
      <w:proofErr w:type="spellEnd"/>
      <w:proofErr w:type="gramEnd"/>
      <w:r w:rsidRPr="00BF413D">
        <w:rPr>
          <w:rFonts w:ascii="Times New Roman" w:eastAsia="Times New Roman" w:hAnsi="Times New Roman" w:cs="Times New Roman"/>
          <w:color w:val="444455"/>
          <w:sz w:val="24"/>
          <w:szCs w:val="24"/>
          <w:lang w:val="en-US" w:eastAsia="ru-RU"/>
        </w:rPr>
        <w:t xml:space="preserve">. </w:t>
      </w:r>
      <w:proofErr w:type="spellStart"/>
      <w:proofErr w:type="gramStart"/>
      <w:r w:rsidRPr="00BF413D">
        <w:rPr>
          <w:rFonts w:ascii="Times New Roman" w:eastAsia="Times New Roman" w:hAnsi="Times New Roman" w:cs="Times New Roman"/>
          <w:color w:val="444455"/>
          <w:sz w:val="24"/>
          <w:szCs w:val="24"/>
          <w:lang w:val="en-US" w:eastAsia="ru-RU"/>
        </w:rPr>
        <w:t>nauk</w:t>
      </w:r>
      <w:proofErr w:type="spellEnd"/>
      <w:proofErr w:type="gramEnd"/>
      <w:r w:rsidRPr="00BF413D">
        <w:rPr>
          <w:rFonts w:ascii="Times New Roman" w:eastAsia="Times New Roman" w:hAnsi="Times New Roman" w:cs="Times New Roman"/>
          <w:color w:val="444455"/>
          <w:sz w:val="24"/>
          <w:szCs w:val="24"/>
          <w:lang w:val="en-US" w:eastAsia="ru-RU"/>
        </w:rPr>
        <w:t xml:space="preserve"> [Development of scientific bases of architectural design of distributed data processing systems. Dr. </w:t>
      </w:r>
      <w:proofErr w:type="gramStart"/>
      <w:r w:rsidRPr="00BF413D">
        <w:rPr>
          <w:rFonts w:ascii="Times New Roman" w:eastAsia="Times New Roman" w:hAnsi="Times New Roman" w:cs="Times New Roman"/>
          <w:color w:val="444455"/>
          <w:sz w:val="24"/>
          <w:szCs w:val="24"/>
          <w:lang w:val="en-US" w:eastAsia="ru-RU"/>
        </w:rPr>
        <w:t>tech</w:t>
      </w:r>
      <w:proofErr w:type="gramEnd"/>
      <w:r w:rsidRPr="00BF413D">
        <w:rPr>
          <w:rFonts w:ascii="Times New Roman" w:eastAsia="Times New Roman" w:hAnsi="Times New Roman" w:cs="Times New Roman"/>
          <w:color w:val="444455"/>
          <w:sz w:val="24"/>
          <w:szCs w:val="24"/>
          <w:lang w:val="en-US" w:eastAsia="ru-RU"/>
        </w:rPr>
        <w:t xml:space="preserve">. sci. diss.]. Moscow, Bauman MSTU Publ., 1996. </w:t>
      </w:r>
      <w:proofErr w:type="gramStart"/>
      <w:r w:rsidRPr="00BF413D">
        <w:rPr>
          <w:rFonts w:ascii="Times New Roman" w:eastAsia="Times New Roman" w:hAnsi="Times New Roman" w:cs="Times New Roman"/>
          <w:color w:val="444455"/>
          <w:sz w:val="24"/>
          <w:szCs w:val="24"/>
          <w:lang w:val="en-US" w:eastAsia="ru-RU"/>
        </w:rPr>
        <w:t>243 p.</w:t>
      </w:r>
      <w:proofErr w:type="gramEnd"/>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r w:rsidRPr="00BF413D">
        <w:rPr>
          <w:rFonts w:ascii="Times New Roman" w:eastAsia="Times New Roman" w:hAnsi="Times New Roman" w:cs="Times New Roman"/>
          <w:b/>
          <w:bCs/>
          <w:color w:val="444455"/>
          <w:sz w:val="24"/>
          <w:szCs w:val="24"/>
          <w:lang w:eastAsia="ru-RU"/>
        </w:rPr>
        <w:t>Описание</w:t>
      </w:r>
      <w:r w:rsidRPr="00BF413D">
        <w:rPr>
          <w:rFonts w:ascii="Times New Roman" w:eastAsia="Times New Roman" w:hAnsi="Times New Roman" w:cs="Times New Roman"/>
          <w:b/>
          <w:bCs/>
          <w:color w:val="444455"/>
          <w:sz w:val="24"/>
          <w:szCs w:val="24"/>
          <w:lang w:val="en-US" w:eastAsia="ru-RU"/>
        </w:rPr>
        <w:t> </w:t>
      </w:r>
      <w:proofErr w:type="spellStart"/>
      <w:r w:rsidRPr="00BF413D">
        <w:rPr>
          <w:rFonts w:ascii="Times New Roman" w:eastAsia="Times New Roman" w:hAnsi="Times New Roman" w:cs="Times New Roman"/>
          <w:b/>
          <w:bCs/>
          <w:color w:val="444455"/>
          <w:sz w:val="24"/>
          <w:szCs w:val="24"/>
          <w:lang w:eastAsia="ru-RU"/>
        </w:rPr>
        <w:t>ГОСТа</w:t>
      </w:r>
      <w:proofErr w:type="spellEnd"/>
      <w:r w:rsidRPr="00BF413D">
        <w:rPr>
          <w:rFonts w:ascii="Times New Roman" w:eastAsia="Times New Roman" w:hAnsi="Times New Roman" w:cs="Times New Roman"/>
          <w:b/>
          <w:bCs/>
          <w:color w:val="444455"/>
          <w:sz w:val="24"/>
          <w:szCs w:val="24"/>
          <w:lang w:val="en-US" w:eastAsia="ru-RU"/>
        </w:rPr>
        <w:t>:</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gramStart"/>
      <w:r w:rsidRPr="00BF413D">
        <w:rPr>
          <w:rFonts w:ascii="Times New Roman" w:eastAsia="Times New Roman" w:hAnsi="Times New Roman" w:cs="Times New Roman"/>
          <w:color w:val="444455"/>
          <w:sz w:val="24"/>
          <w:szCs w:val="24"/>
          <w:lang w:val="en-US" w:eastAsia="ru-RU"/>
        </w:rPr>
        <w:t>GOST 8.586.5–2005.</w:t>
      </w:r>
      <w:proofErr w:type="gramEnd"/>
      <w:r w:rsidRPr="00BF413D">
        <w:rPr>
          <w:rFonts w:ascii="Times New Roman" w:eastAsia="Times New Roman" w:hAnsi="Times New Roman" w:cs="Times New Roman"/>
          <w:color w:val="444455"/>
          <w:sz w:val="24"/>
          <w:szCs w:val="24"/>
          <w:lang w:val="en-US" w:eastAsia="ru-RU"/>
        </w:rPr>
        <w:t xml:space="preserve"> </w:t>
      </w:r>
      <w:proofErr w:type="spellStart"/>
      <w:proofErr w:type="gramStart"/>
      <w:r w:rsidRPr="00BF413D">
        <w:rPr>
          <w:rFonts w:ascii="Times New Roman" w:eastAsia="Times New Roman" w:hAnsi="Times New Roman" w:cs="Times New Roman"/>
          <w:color w:val="444455"/>
          <w:sz w:val="24"/>
          <w:szCs w:val="24"/>
          <w:lang w:val="en-US" w:eastAsia="ru-RU"/>
        </w:rPr>
        <w:t>Metodika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vypolneniia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izmerenii</w:t>
      </w:r>
      <w:proofErr w:type="spellEnd"/>
      <w:r w:rsidRPr="00BF413D">
        <w:rPr>
          <w:rFonts w:ascii="Times New Roman" w:eastAsia="Times New Roman" w:hAnsi="Times New Roman" w:cs="Times New Roman"/>
          <w:color w:val="444455"/>
          <w:sz w:val="24"/>
          <w:szCs w:val="24"/>
          <w:lang w:val="en-US" w:eastAsia="ru-RU"/>
        </w:rPr>
        <w:t>.</w:t>
      </w:r>
      <w:proofErr w:type="gramEnd"/>
      <w:r w:rsidRPr="00BF413D">
        <w:rPr>
          <w:rFonts w:ascii="Times New Roman" w:eastAsia="Times New Roman" w:hAnsi="Times New Roman" w:cs="Times New Roman"/>
          <w:color w:val="444455"/>
          <w:sz w:val="24"/>
          <w:szCs w:val="24"/>
          <w:lang w:val="en-US" w:eastAsia="ru-RU"/>
        </w:rPr>
        <w:t xml:space="preserve"> </w:t>
      </w:r>
      <w:proofErr w:type="spellStart"/>
      <w:proofErr w:type="gramStart"/>
      <w:r w:rsidRPr="00BF413D">
        <w:rPr>
          <w:rFonts w:ascii="Times New Roman" w:eastAsia="Times New Roman" w:hAnsi="Times New Roman" w:cs="Times New Roman"/>
          <w:color w:val="444455"/>
          <w:sz w:val="24"/>
          <w:szCs w:val="24"/>
          <w:lang w:val="en-US" w:eastAsia="ru-RU"/>
        </w:rPr>
        <w:t>Izmerenie</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raskhoda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kolichestva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zhidkostei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gazov</w:t>
      </w:r>
      <w:proofErr w:type="spellEnd"/>
      <w:r w:rsidRPr="00BF413D">
        <w:rPr>
          <w:rFonts w:ascii="Times New Roman" w:eastAsia="Times New Roman" w:hAnsi="Times New Roman" w:cs="Times New Roman"/>
          <w:color w:val="444455"/>
          <w:sz w:val="24"/>
          <w:szCs w:val="24"/>
          <w:lang w:val="en-US" w:eastAsia="ru-RU"/>
        </w:rPr>
        <w:t xml:space="preserve"> s </w:t>
      </w:r>
      <w:proofErr w:type="spellStart"/>
      <w:r w:rsidRPr="00BF413D">
        <w:rPr>
          <w:rFonts w:ascii="Times New Roman" w:eastAsia="Times New Roman" w:hAnsi="Times New Roman" w:cs="Times New Roman"/>
          <w:color w:val="444455"/>
          <w:sz w:val="24"/>
          <w:szCs w:val="24"/>
          <w:lang w:val="en-US" w:eastAsia="ru-RU"/>
        </w:rPr>
        <w:t>pomoshch'iu</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standartnykh</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suzhaiushchikh</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ustroistv</w:t>
      </w:r>
      <w:proofErr w:type="spellEnd"/>
      <w:r w:rsidRPr="00BF413D">
        <w:rPr>
          <w:rFonts w:ascii="Times New Roman" w:eastAsia="Times New Roman" w:hAnsi="Times New Roman" w:cs="Times New Roman"/>
          <w:color w:val="444455"/>
          <w:sz w:val="24"/>
          <w:szCs w:val="24"/>
          <w:lang w:val="en-US" w:eastAsia="ru-RU"/>
        </w:rPr>
        <w:t xml:space="preserve"> [State Standard 8.586.5 – 2005.</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Method of measurement.</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Measurement of flow rate and volume of liquids and gases by means of orifice devices].</w:t>
      </w:r>
      <w:proofErr w:type="gramEnd"/>
      <w:r w:rsidRPr="00BF413D">
        <w:rPr>
          <w:rFonts w:ascii="Times New Roman" w:eastAsia="Times New Roman" w:hAnsi="Times New Roman" w:cs="Times New Roman"/>
          <w:color w:val="444455"/>
          <w:sz w:val="24"/>
          <w:szCs w:val="24"/>
          <w:lang w:val="en-US" w:eastAsia="ru-RU"/>
        </w:rPr>
        <w:t xml:space="preserve"> Moscow, </w:t>
      </w:r>
      <w:proofErr w:type="spellStart"/>
      <w:r w:rsidRPr="00BF413D">
        <w:rPr>
          <w:rFonts w:ascii="Times New Roman" w:eastAsia="Times New Roman" w:hAnsi="Times New Roman" w:cs="Times New Roman"/>
          <w:color w:val="444455"/>
          <w:sz w:val="24"/>
          <w:szCs w:val="24"/>
          <w:lang w:val="en-US" w:eastAsia="ru-RU"/>
        </w:rPr>
        <w:t>Standartinform</w:t>
      </w:r>
      <w:proofErr w:type="spellEnd"/>
      <w:r w:rsidRPr="00BF413D">
        <w:rPr>
          <w:rFonts w:ascii="Times New Roman" w:eastAsia="Times New Roman" w:hAnsi="Times New Roman" w:cs="Times New Roman"/>
          <w:color w:val="444455"/>
          <w:sz w:val="24"/>
          <w:szCs w:val="24"/>
          <w:lang w:val="en-US" w:eastAsia="ru-RU"/>
        </w:rPr>
        <w:t xml:space="preserve"> Publ., 2007. </w:t>
      </w:r>
      <w:proofErr w:type="gramStart"/>
      <w:r w:rsidRPr="00BF413D">
        <w:rPr>
          <w:rFonts w:ascii="Times New Roman" w:eastAsia="Times New Roman" w:hAnsi="Times New Roman" w:cs="Times New Roman"/>
          <w:color w:val="444455"/>
          <w:sz w:val="24"/>
          <w:szCs w:val="24"/>
          <w:lang w:val="en-US" w:eastAsia="ru-RU"/>
        </w:rPr>
        <w:t>10 p.</w:t>
      </w:r>
      <w:proofErr w:type="gramEnd"/>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r w:rsidRPr="00BF413D">
        <w:rPr>
          <w:rFonts w:ascii="Times New Roman" w:eastAsia="Times New Roman" w:hAnsi="Times New Roman" w:cs="Times New Roman"/>
          <w:color w:val="444455"/>
          <w:sz w:val="24"/>
          <w:szCs w:val="24"/>
          <w:lang w:eastAsia="ru-RU"/>
        </w:rPr>
        <w:t>или</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proofErr w:type="gramStart"/>
      <w:r w:rsidRPr="00BF413D">
        <w:rPr>
          <w:rFonts w:ascii="Times New Roman" w:eastAsia="Times New Roman" w:hAnsi="Times New Roman" w:cs="Times New Roman"/>
          <w:color w:val="444455"/>
          <w:sz w:val="24"/>
          <w:szCs w:val="24"/>
          <w:lang w:val="en-US" w:eastAsia="ru-RU"/>
        </w:rPr>
        <w:t>State Standard 8.586.5–2005.</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Method of measurement.</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Measurement of flow rate and volume of liquids and gases by means of orifice devices.</w:t>
      </w:r>
      <w:proofErr w:type="gramEnd"/>
      <w:r w:rsidRPr="00BF413D">
        <w:rPr>
          <w:rFonts w:ascii="Times New Roman" w:eastAsia="Times New Roman" w:hAnsi="Times New Roman" w:cs="Times New Roman"/>
          <w:color w:val="444455"/>
          <w:sz w:val="24"/>
          <w:szCs w:val="24"/>
          <w:lang w:val="en-US" w:eastAsia="ru-RU"/>
        </w:rPr>
        <w:t xml:space="preserve"> Moscow, </w:t>
      </w:r>
      <w:proofErr w:type="spellStart"/>
      <w:r w:rsidRPr="00BF413D">
        <w:rPr>
          <w:rFonts w:ascii="Times New Roman" w:eastAsia="Times New Roman" w:hAnsi="Times New Roman" w:cs="Times New Roman"/>
          <w:color w:val="444455"/>
          <w:sz w:val="24"/>
          <w:szCs w:val="24"/>
          <w:lang w:val="en-US" w:eastAsia="ru-RU"/>
        </w:rPr>
        <w:t>Standartinform</w:t>
      </w:r>
      <w:proofErr w:type="spellEnd"/>
      <w:r w:rsidRPr="00BF413D">
        <w:rPr>
          <w:rFonts w:ascii="Times New Roman" w:eastAsia="Times New Roman" w:hAnsi="Times New Roman" w:cs="Times New Roman"/>
          <w:color w:val="444455"/>
          <w:sz w:val="24"/>
          <w:szCs w:val="24"/>
          <w:lang w:val="en-US" w:eastAsia="ru-RU"/>
        </w:rPr>
        <w:t xml:space="preserve"> Publ., 2007. 10 p. (In Russian)</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val="en-US" w:eastAsia="ru-RU"/>
        </w:rPr>
      </w:pPr>
      <w:r w:rsidRPr="00BF413D">
        <w:rPr>
          <w:rFonts w:ascii="Times New Roman" w:eastAsia="Times New Roman" w:hAnsi="Times New Roman" w:cs="Times New Roman"/>
          <w:b/>
          <w:bCs/>
          <w:color w:val="444455"/>
          <w:sz w:val="24"/>
          <w:szCs w:val="24"/>
          <w:lang w:eastAsia="ru-RU"/>
        </w:rPr>
        <w:t>Описание</w:t>
      </w:r>
      <w:r w:rsidRPr="00BF413D">
        <w:rPr>
          <w:rFonts w:ascii="Times New Roman" w:eastAsia="Times New Roman" w:hAnsi="Times New Roman" w:cs="Times New Roman"/>
          <w:b/>
          <w:bCs/>
          <w:color w:val="444455"/>
          <w:sz w:val="24"/>
          <w:szCs w:val="24"/>
          <w:lang w:val="en-US" w:eastAsia="ru-RU"/>
        </w:rPr>
        <w:t xml:space="preserve"> </w:t>
      </w:r>
      <w:r w:rsidRPr="00BF413D">
        <w:rPr>
          <w:rFonts w:ascii="Times New Roman" w:eastAsia="Times New Roman" w:hAnsi="Times New Roman" w:cs="Times New Roman"/>
          <w:b/>
          <w:bCs/>
          <w:color w:val="444455"/>
          <w:sz w:val="24"/>
          <w:szCs w:val="24"/>
          <w:lang w:eastAsia="ru-RU"/>
        </w:rPr>
        <w:t>патента</w:t>
      </w:r>
      <w:r w:rsidRPr="00BF413D">
        <w:rPr>
          <w:rFonts w:ascii="Times New Roman" w:eastAsia="Times New Roman" w:hAnsi="Times New Roman" w:cs="Times New Roman"/>
          <w:b/>
          <w:bCs/>
          <w:color w:val="444455"/>
          <w:sz w:val="24"/>
          <w:szCs w:val="24"/>
          <w:lang w:val="en-US" w:eastAsia="ru-RU"/>
        </w:rPr>
        <w:t>:</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proofErr w:type="spellStart"/>
      <w:r w:rsidRPr="00BF413D">
        <w:rPr>
          <w:rFonts w:ascii="Times New Roman" w:eastAsia="Times New Roman" w:hAnsi="Times New Roman" w:cs="Times New Roman"/>
          <w:color w:val="444455"/>
          <w:sz w:val="24"/>
          <w:szCs w:val="24"/>
          <w:lang w:val="en-US" w:eastAsia="ru-RU"/>
        </w:rPr>
        <w:t>Palkin</w:t>
      </w:r>
      <w:proofErr w:type="spellEnd"/>
      <w:r w:rsidRPr="00BF413D">
        <w:rPr>
          <w:rFonts w:ascii="Times New Roman" w:eastAsia="Times New Roman" w:hAnsi="Times New Roman" w:cs="Times New Roman"/>
          <w:color w:val="444455"/>
          <w:sz w:val="24"/>
          <w:szCs w:val="24"/>
          <w:lang w:val="en-US" w:eastAsia="ru-RU"/>
        </w:rPr>
        <w:t xml:space="preserve"> M.V., </w:t>
      </w:r>
      <w:proofErr w:type="spellStart"/>
      <w:r w:rsidRPr="00BF413D">
        <w:rPr>
          <w:rFonts w:ascii="Times New Roman" w:eastAsia="Times New Roman" w:hAnsi="Times New Roman" w:cs="Times New Roman"/>
          <w:color w:val="444455"/>
          <w:sz w:val="24"/>
          <w:szCs w:val="24"/>
          <w:lang w:val="en-US" w:eastAsia="ru-RU"/>
        </w:rPr>
        <w:t>e.a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Sposob</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orientirovaniia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po</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krenu</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letatel'nogo</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apparata</w:t>
      </w:r>
      <w:proofErr w:type="spellEnd"/>
      <w:r w:rsidRPr="00BF413D">
        <w:rPr>
          <w:rFonts w:ascii="Times New Roman" w:eastAsia="Times New Roman" w:hAnsi="Times New Roman" w:cs="Times New Roman"/>
          <w:color w:val="444455"/>
          <w:sz w:val="24"/>
          <w:szCs w:val="24"/>
          <w:lang w:val="en-US" w:eastAsia="ru-RU"/>
        </w:rPr>
        <w:t xml:space="preserve"> s </w:t>
      </w:r>
      <w:proofErr w:type="spellStart"/>
      <w:r w:rsidRPr="00BF413D">
        <w:rPr>
          <w:rFonts w:ascii="Times New Roman" w:eastAsia="Times New Roman" w:hAnsi="Times New Roman" w:cs="Times New Roman"/>
          <w:color w:val="444455"/>
          <w:sz w:val="24"/>
          <w:szCs w:val="24"/>
          <w:lang w:val="en-US" w:eastAsia="ru-RU"/>
        </w:rPr>
        <w:t>opticheskoi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golovkoi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samonavedeniia</w:t>
      </w:r>
      <w:proofErr w:type="spellEnd"/>
      <w:r w:rsidRPr="00BF413D">
        <w:rPr>
          <w:rFonts w:ascii="Times New Roman" w:eastAsia="Times New Roman" w:hAnsi="Times New Roman" w:cs="Times New Roman"/>
          <w:color w:val="444455"/>
          <w:sz w:val="24"/>
          <w:szCs w:val="24"/>
          <w:lang w:val="en-US" w:eastAsia="ru-RU"/>
        </w:rPr>
        <w:t xml:space="preserve"> [The way to orient on the roll of aircraft with optical homing head]. </w:t>
      </w:r>
      <w:proofErr w:type="spellStart"/>
      <w:r w:rsidRPr="00BF413D">
        <w:rPr>
          <w:rFonts w:ascii="Times New Roman" w:eastAsia="Times New Roman" w:hAnsi="Times New Roman" w:cs="Times New Roman"/>
          <w:color w:val="444455"/>
          <w:sz w:val="24"/>
          <w:szCs w:val="24"/>
          <w:lang w:eastAsia="ru-RU"/>
        </w:rPr>
        <w:t>Patent</w:t>
      </w:r>
      <w:proofErr w:type="spellEnd"/>
      <w:r w:rsidRPr="00BF413D">
        <w:rPr>
          <w:rFonts w:ascii="Times New Roman" w:eastAsia="Times New Roman" w:hAnsi="Times New Roman" w:cs="Times New Roman"/>
          <w:color w:val="444455"/>
          <w:sz w:val="24"/>
          <w:szCs w:val="24"/>
          <w:lang w:eastAsia="ru-RU"/>
        </w:rPr>
        <w:t xml:space="preserve"> RF, </w:t>
      </w:r>
      <w:proofErr w:type="spellStart"/>
      <w:r w:rsidRPr="00BF413D">
        <w:rPr>
          <w:rFonts w:ascii="Times New Roman" w:eastAsia="Times New Roman" w:hAnsi="Times New Roman" w:cs="Times New Roman"/>
          <w:color w:val="444455"/>
          <w:sz w:val="24"/>
          <w:szCs w:val="24"/>
          <w:lang w:eastAsia="ru-RU"/>
        </w:rPr>
        <w:t>no</w:t>
      </w:r>
      <w:proofErr w:type="spellEnd"/>
      <w:r w:rsidRPr="00BF413D">
        <w:rPr>
          <w:rFonts w:ascii="Times New Roman" w:eastAsia="Times New Roman" w:hAnsi="Times New Roman" w:cs="Times New Roman"/>
          <w:color w:val="444455"/>
          <w:sz w:val="24"/>
          <w:szCs w:val="24"/>
          <w:lang w:eastAsia="ru-RU"/>
        </w:rPr>
        <w:t>. 2280590, 2006.</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В описании не все авторы, как дано в основном списке литературы. Если работать с </w:t>
      </w:r>
      <w:proofErr w:type="spellStart"/>
      <w:r w:rsidRPr="00BF413D">
        <w:rPr>
          <w:rFonts w:ascii="Times New Roman" w:eastAsia="Times New Roman" w:hAnsi="Times New Roman" w:cs="Times New Roman"/>
          <w:color w:val="444455"/>
          <w:sz w:val="24"/>
          <w:szCs w:val="24"/>
          <w:lang w:eastAsia="ru-RU"/>
        </w:rPr>
        <w:t>References</w:t>
      </w:r>
      <w:proofErr w:type="spellEnd"/>
      <w:r w:rsidRPr="00BF413D">
        <w:rPr>
          <w:rFonts w:ascii="Times New Roman" w:eastAsia="Times New Roman" w:hAnsi="Times New Roman" w:cs="Times New Roman"/>
          <w:color w:val="444455"/>
          <w:sz w:val="24"/>
          <w:szCs w:val="24"/>
          <w:lang w:eastAsia="ru-RU"/>
        </w:rPr>
        <w:t xml:space="preserve"> добросовестно, тогда можно найти патент и дополнить авторов.</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Можно использовать бесплатные программы для составления </w:t>
      </w:r>
      <w:proofErr w:type="spellStart"/>
      <w:r w:rsidRPr="00BF413D">
        <w:rPr>
          <w:rFonts w:ascii="Times New Roman" w:eastAsia="Times New Roman" w:hAnsi="Times New Roman" w:cs="Times New Roman"/>
          <w:color w:val="444455"/>
          <w:sz w:val="24"/>
          <w:szCs w:val="24"/>
          <w:lang w:eastAsia="ru-RU"/>
        </w:rPr>
        <w:t>бибописаний</w:t>
      </w:r>
      <w:proofErr w:type="spellEnd"/>
      <w:r w:rsidRPr="00BF413D">
        <w:rPr>
          <w:rFonts w:ascii="Times New Roman" w:eastAsia="Times New Roman" w:hAnsi="Times New Roman" w:cs="Times New Roman"/>
          <w:color w:val="444455"/>
          <w:sz w:val="24"/>
          <w:szCs w:val="24"/>
          <w:lang w:eastAsia="ru-RU"/>
        </w:rPr>
        <w:t xml:space="preserve">, имеющиеся в Интернете. Достаточно сделать в </w:t>
      </w:r>
      <w:proofErr w:type="spellStart"/>
      <w:r w:rsidRPr="00BF413D">
        <w:rPr>
          <w:rFonts w:ascii="Times New Roman" w:eastAsia="Times New Roman" w:hAnsi="Times New Roman" w:cs="Times New Roman"/>
          <w:color w:val="444455"/>
          <w:sz w:val="24"/>
          <w:szCs w:val="24"/>
          <w:lang w:eastAsia="ru-RU"/>
        </w:rPr>
        <w:t>google</w:t>
      </w:r>
      <w:proofErr w:type="spellEnd"/>
      <w:r w:rsidRPr="00BF413D">
        <w:rPr>
          <w:rFonts w:ascii="Times New Roman" w:eastAsia="Times New Roman" w:hAnsi="Times New Roman" w:cs="Times New Roman"/>
          <w:color w:val="444455"/>
          <w:sz w:val="24"/>
          <w:szCs w:val="24"/>
          <w:lang w:eastAsia="ru-RU"/>
        </w:rPr>
        <w:t xml:space="preserve"> поиск со словами “</w:t>
      </w:r>
      <w:proofErr w:type="spellStart"/>
      <w:r w:rsidRPr="00BF413D">
        <w:rPr>
          <w:rFonts w:ascii="Times New Roman" w:eastAsia="Times New Roman" w:hAnsi="Times New Roman" w:cs="Times New Roman"/>
          <w:color w:val="444455"/>
          <w:sz w:val="24"/>
          <w:szCs w:val="24"/>
          <w:lang w:eastAsia="ru-RU"/>
        </w:rPr>
        <w:t>create</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citation</w:t>
      </w:r>
      <w:proofErr w:type="spellEnd"/>
      <w:r w:rsidRPr="00BF413D">
        <w:rPr>
          <w:rFonts w:ascii="Times New Roman" w:eastAsia="Times New Roman" w:hAnsi="Times New Roman" w:cs="Times New Roman"/>
          <w:color w:val="444455"/>
          <w:sz w:val="24"/>
          <w:szCs w:val="24"/>
          <w:lang w:eastAsia="ru-RU"/>
        </w:rPr>
        <w:t xml:space="preserve">” и вы получите несколько бесплатных программ, позволяющих автоматически создавать </w:t>
      </w:r>
      <w:r w:rsidRPr="00BF413D">
        <w:rPr>
          <w:rFonts w:ascii="Times New Roman" w:eastAsia="Times New Roman" w:hAnsi="Times New Roman" w:cs="Times New Roman"/>
          <w:color w:val="444455"/>
          <w:sz w:val="24"/>
          <w:szCs w:val="24"/>
          <w:lang w:eastAsia="ru-RU"/>
        </w:rPr>
        <w:lastRenderedPageBreak/>
        <w:t>ссылки по предлагаемым стандартам. Причем описания можно создавать для разных видов публикаций (книга, статья из журнала, Интернет-ресурс и т.п.). Ниже приведены несколько ссылок на такие сайты:</w:t>
      </w:r>
    </w:p>
    <w:p w:rsidR="00DA54D7" w:rsidRPr="00BF413D" w:rsidRDefault="001E3C99"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hyperlink r:id="rId8" w:history="1">
        <w:r w:rsidR="00DA54D7" w:rsidRPr="00BF413D">
          <w:rPr>
            <w:rFonts w:ascii="Times New Roman" w:eastAsia="Times New Roman" w:hAnsi="Times New Roman" w:cs="Times New Roman"/>
            <w:color w:val="6666CC"/>
            <w:sz w:val="24"/>
            <w:szCs w:val="24"/>
            <w:u w:val="single"/>
            <w:lang w:eastAsia="ru-RU"/>
          </w:rPr>
          <w:t>http://www.easybib.com/</w:t>
        </w:r>
      </w:hyperlink>
    </w:p>
    <w:p w:rsidR="00DA54D7" w:rsidRPr="00BF413D" w:rsidRDefault="001E3C99"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hyperlink r:id="rId9" w:history="1">
        <w:r w:rsidR="00DA54D7" w:rsidRPr="00BF413D">
          <w:rPr>
            <w:rFonts w:ascii="Times New Roman" w:eastAsia="Times New Roman" w:hAnsi="Times New Roman" w:cs="Times New Roman"/>
            <w:color w:val="6666CC"/>
            <w:sz w:val="24"/>
            <w:szCs w:val="24"/>
            <w:u w:val="single"/>
            <w:lang w:eastAsia="ru-RU"/>
          </w:rPr>
          <w:t>http://www.bibme.org/</w:t>
        </w:r>
      </w:hyperlink>
    </w:p>
    <w:p w:rsidR="00DA54D7" w:rsidRPr="00BF413D" w:rsidRDefault="001E3C99"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hyperlink r:id="rId10" w:history="1">
        <w:r w:rsidR="00DA54D7" w:rsidRPr="00BF413D">
          <w:rPr>
            <w:rFonts w:ascii="Times New Roman" w:eastAsia="Times New Roman" w:hAnsi="Times New Roman" w:cs="Times New Roman"/>
            <w:color w:val="6666CC"/>
            <w:sz w:val="24"/>
            <w:szCs w:val="24"/>
            <w:u w:val="single"/>
            <w:lang w:eastAsia="ru-RU"/>
          </w:rPr>
          <w:t>http://www.sourceaid.com/</w:t>
        </w:r>
      </w:hyperlink>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На сайте издательства </w:t>
      </w:r>
      <w:proofErr w:type="spellStart"/>
      <w:r w:rsidRPr="00BF413D">
        <w:rPr>
          <w:rFonts w:ascii="Times New Roman" w:eastAsia="Times New Roman" w:hAnsi="Times New Roman" w:cs="Times New Roman"/>
          <w:color w:val="444455"/>
          <w:sz w:val="24"/>
          <w:szCs w:val="24"/>
          <w:lang w:eastAsia="ru-RU"/>
        </w:rPr>
        <w:t>Emerald</w:t>
      </w:r>
      <w:proofErr w:type="spellEnd"/>
      <w:r w:rsidRPr="00BF413D">
        <w:rPr>
          <w:rFonts w:ascii="Times New Roman" w:eastAsia="Times New Roman" w:hAnsi="Times New Roman" w:cs="Times New Roman"/>
          <w:color w:val="444455"/>
          <w:sz w:val="24"/>
          <w:szCs w:val="24"/>
          <w:lang w:eastAsia="ru-RU"/>
        </w:rPr>
        <w:t xml:space="preserve"> даны достаточно подробные рекомендации по составлению </w:t>
      </w:r>
      <w:proofErr w:type="spellStart"/>
      <w:r w:rsidRPr="00BF413D">
        <w:rPr>
          <w:rFonts w:ascii="Times New Roman" w:eastAsia="Times New Roman" w:hAnsi="Times New Roman" w:cs="Times New Roman"/>
          <w:color w:val="444455"/>
          <w:sz w:val="24"/>
          <w:szCs w:val="24"/>
          <w:lang w:eastAsia="ru-RU"/>
        </w:rPr>
        <w:t>пристатейных</w:t>
      </w:r>
      <w:proofErr w:type="spellEnd"/>
      <w:r w:rsidRPr="00BF413D">
        <w:rPr>
          <w:rFonts w:ascii="Times New Roman" w:eastAsia="Times New Roman" w:hAnsi="Times New Roman" w:cs="Times New Roman"/>
          <w:color w:val="444455"/>
          <w:sz w:val="24"/>
          <w:szCs w:val="24"/>
          <w:lang w:eastAsia="ru-RU"/>
        </w:rPr>
        <w:t xml:space="preserve"> списков литературы по стандарту </w:t>
      </w:r>
      <w:proofErr w:type="spellStart"/>
      <w:r w:rsidRPr="00BF413D">
        <w:rPr>
          <w:rFonts w:ascii="Times New Roman" w:eastAsia="Times New Roman" w:hAnsi="Times New Roman" w:cs="Times New Roman"/>
          <w:color w:val="444455"/>
          <w:sz w:val="24"/>
          <w:szCs w:val="24"/>
          <w:lang w:eastAsia="ru-RU"/>
        </w:rPr>
        <w:t>Harvard</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Harvard</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reference</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system</w:t>
      </w:r>
      <w:proofErr w:type="spellEnd"/>
      <w:r w:rsidRPr="00BF413D">
        <w:rPr>
          <w:rFonts w:ascii="Times New Roman" w:eastAsia="Times New Roman" w:hAnsi="Times New Roman" w:cs="Times New Roman"/>
          <w:color w:val="444455"/>
          <w:sz w:val="24"/>
          <w:szCs w:val="24"/>
          <w:lang w:eastAsia="ru-RU"/>
        </w:rPr>
        <w:t>) практически для всех видов публикаций - </w:t>
      </w:r>
      <w:hyperlink r:id="rId11" w:history="1">
        <w:r w:rsidRPr="00BF413D">
          <w:rPr>
            <w:rFonts w:ascii="Times New Roman" w:eastAsia="Times New Roman" w:hAnsi="Times New Roman" w:cs="Times New Roman"/>
            <w:color w:val="6666CC"/>
            <w:sz w:val="24"/>
            <w:szCs w:val="24"/>
            <w:u w:val="single"/>
            <w:lang w:eastAsia="ru-RU"/>
          </w:rPr>
          <w:t>http://www.emeraldinsight.com/authors/guides/write/harvard.htm?part=2.</w:t>
        </w:r>
      </w:hyperlink>
      <w:r w:rsidRPr="00BF413D">
        <w:rPr>
          <w:rFonts w:ascii="Times New Roman" w:eastAsia="Times New Roman" w:hAnsi="Times New Roman" w:cs="Times New Roman"/>
          <w:color w:val="444455"/>
          <w:sz w:val="24"/>
          <w:szCs w:val="24"/>
          <w:lang w:eastAsia="ru-RU"/>
        </w:rPr>
        <w:t>, а также программные средства для их формирования. Можно воспользоваться этими рекомендациями.</w:t>
      </w:r>
    </w:p>
    <w:p w:rsidR="00DA54D7" w:rsidRPr="00BF413D" w:rsidRDefault="00DA54D7" w:rsidP="00DA54D7">
      <w:pPr>
        <w:shd w:val="clear" w:color="auto" w:fill="FFFFFF"/>
        <w:spacing w:before="168" w:after="168" w:line="240" w:lineRule="auto"/>
        <w:ind w:firstLine="708"/>
        <w:jc w:val="center"/>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b/>
          <w:bCs/>
          <w:color w:val="444455"/>
          <w:sz w:val="24"/>
          <w:szCs w:val="24"/>
          <w:lang w:eastAsia="ru-RU"/>
        </w:rPr>
        <w:t>Правила транслитерации</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Представление русскоязычного текста (кириллицы) по различным правилам транслитерации (или вообще без правил) ведет к потере необходимой информации в аналитических системах баз цитирования.</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На сайте </w:t>
      </w:r>
      <w:hyperlink r:id="rId12" w:history="1">
        <w:r w:rsidRPr="00BF413D">
          <w:rPr>
            <w:rFonts w:ascii="Times New Roman" w:eastAsia="Times New Roman" w:hAnsi="Times New Roman" w:cs="Times New Roman"/>
            <w:b/>
            <w:bCs/>
            <w:color w:val="6666CC"/>
            <w:sz w:val="24"/>
            <w:szCs w:val="24"/>
            <w:u w:val="single"/>
            <w:lang w:eastAsia="ru-RU"/>
          </w:rPr>
          <w:t>http://www.translit.ru/</w:t>
        </w:r>
      </w:hyperlink>
      <w:r w:rsidRPr="00BF413D">
        <w:rPr>
          <w:rFonts w:ascii="Times New Roman" w:eastAsia="Times New Roman" w:hAnsi="Times New Roman" w:cs="Times New Roman"/>
          <w:b/>
          <w:bCs/>
          <w:color w:val="444455"/>
          <w:sz w:val="24"/>
          <w:szCs w:val="24"/>
          <w:lang w:eastAsia="ru-RU"/>
        </w:rPr>
        <w:t> </w:t>
      </w:r>
      <w:r w:rsidRPr="00BF413D">
        <w:rPr>
          <w:rFonts w:ascii="Times New Roman" w:eastAsia="Times New Roman" w:hAnsi="Times New Roman" w:cs="Times New Roman"/>
          <w:color w:val="444455"/>
          <w:sz w:val="24"/>
          <w:szCs w:val="24"/>
          <w:lang w:eastAsia="ru-RU"/>
        </w:rPr>
        <w:t>можно бесплатно воспользоваться программой транслитерации русского текста в латиницу, используя различные описанные выше системы транслитерации. Программа очень простая, ее легко использовать как для готовых ссылок, так и для транслитерации различных частей описаний.</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b/>
          <w:bCs/>
          <w:color w:val="444455"/>
          <w:sz w:val="24"/>
          <w:szCs w:val="24"/>
          <w:lang w:eastAsia="ru-RU"/>
        </w:rPr>
        <w:t>Приведем примерную краткую схему процесса преобразования ссылки. </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1. Входим в программу </w:t>
      </w:r>
      <w:proofErr w:type="spellStart"/>
      <w:r w:rsidRPr="00BF413D">
        <w:rPr>
          <w:rFonts w:ascii="Times New Roman" w:eastAsia="Times New Roman" w:hAnsi="Times New Roman" w:cs="Times New Roman"/>
          <w:color w:val="444455"/>
          <w:sz w:val="24"/>
          <w:szCs w:val="24"/>
          <w:lang w:eastAsia="ru-RU"/>
        </w:rPr>
        <w:t>Translit.ru</w:t>
      </w:r>
      <w:proofErr w:type="spellEnd"/>
      <w:r w:rsidRPr="00BF413D">
        <w:rPr>
          <w:rFonts w:ascii="Times New Roman" w:eastAsia="Times New Roman" w:hAnsi="Times New Roman" w:cs="Times New Roman"/>
          <w:color w:val="444455"/>
          <w:sz w:val="24"/>
          <w:szCs w:val="24"/>
          <w:lang w:eastAsia="ru-RU"/>
        </w:rPr>
        <w:t xml:space="preserve">. Выбираем вариант системы Библиотеки Конгресса (LC), получаем изображение всех буквенных соответствий. Вставляем в специальное поле весь текст библиографии на русском языке и нажимаем кнопку «в </w:t>
      </w:r>
      <w:proofErr w:type="spellStart"/>
      <w:r w:rsidRPr="00BF413D">
        <w:rPr>
          <w:rFonts w:ascii="Times New Roman" w:eastAsia="Times New Roman" w:hAnsi="Times New Roman" w:cs="Times New Roman"/>
          <w:color w:val="444455"/>
          <w:sz w:val="24"/>
          <w:szCs w:val="24"/>
          <w:lang w:eastAsia="ru-RU"/>
        </w:rPr>
        <w:t>транслит</w:t>
      </w:r>
      <w:proofErr w:type="spellEnd"/>
      <w:r w:rsidRPr="00BF413D">
        <w:rPr>
          <w:rFonts w:ascii="Times New Roman" w:eastAsia="Times New Roman" w:hAnsi="Times New Roman" w:cs="Times New Roman"/>
          <w:color w:val="444455"/>
          <w:sz w:val="24"/>
          <w:szCs w:val="24"/>
          <w:lang w:eastAsia="ru-RU"/>
        </w:rPr>
        <w:t>».</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2. Копируем транслитерированный текст в готовящийся список </w:t>
      </w:r>
      <w:proofErr w:type="spellStart"/>
      <w:r w:rsidRPr="00BF413D">
        <w:rPr>
          <w:rFonts w:ascii="Times New Roman" w:eastAsia="Times New Roman" w:hAnsi="Times New Roman" w:cs="Times New Roman"/>
          <w:color w:val="444455"/>
          <w:sz w:val="24"/>
          <w:szCs w:val="24"/>
          <w:lang w:eastAsia="ru-RU"/>
        </w:rPr>
        <w:t>References</w:t>
      </w:r>
      <w:proofErr w:type="spellEnd"/>
      <w:r w:rsidRPr="00BF413D">
        <w:rPr>
          <w:rFonts w:ascii="Times New Roman" w:eastAsia="Times New Roman" w:hAnsi="Times New Roman" w:cs="Times New Roman"/>
          <w:color w:val="444455"/>
          <w:sz w:val="24"/>
          <w:szCs w:val="24"/>
          <w:lang w:eastAsia="ru-RU"/>
        </w:rPr>
        <w:t>.</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3. Переводим все описание источника, кроме авторов (название книги, статьи, постановления и т.д.) на английский язык, переносим его в готовящийся список (за транслитерированным названием). Перевод, безусловно, требует редактирования, поэтому эту часть необходимо готовить человеку, понимающему английский язык.</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4. Объединяем описания в </w:t>
      </w:r>
      <w:proofErr w:type="spellStart"/>
      <w:r w:rsidRPr="00BF413D">
        <w:rPr>
          <w:rFonts w:ascii="Times New Roman" w:eastAsia="Times New Roman" w:hAnsi="Times New Roman" w:cs="Times New Roman"/>
          <w:color w:val="444455"/>
          <w:sz w:val="24"/>
          <w:szCs w:val="24"/>
          <w:lang w:eastAsia="ru-RU"/>
        </w:rPr>
        <w:t>транслите</w:t>
      </w:r>
      <w:proofErr w:type="spellEnd"/>
      <w:r w:rsidRPr="00BF413D">
        <w:rPr>
          <w:rFonts w:ascii="Times New Roman" w:eastAsia="Times New Roman" w:hAnsi="Times New Roman" w:cs="Times New Roman"/>
          <w:color w:val="444455"/>
          <w:sz w:val="24"/>
          <w:szCs w:val="24"/>
          <w:lang w:eastAsia="ru-RU"/>
        </w:rPr>
        <w:t xml:space="preserve"> и </w:t>
      </w:r>
      <w:proofErr w:type="gramStart"/>
      <w:r w:rsidRPr="00BF413D">
        <w:rPr>
          <w:rFonts w:ascii="Times New Roman" w:eastAsia="Times New Roman" w:hAnsi="Times New Roman" w:cs="Times New Roman"/>
          <w:color w:val="444455"/>
          <w:sz w:val="24"/>
          <w:szCs w:val="24"/>
          <w:lang w:eastAsia="ru-RU"/>
        </w:rPr>
        <w:t>переводное</w:t>
      </w:r>
      <w:proofErr w:type="gramEnd"/>
      <w:r w:rsidRPr="00BF413D">
        <w:rPr>
          <w:rFonts w:ascii="Times New Roman" w:eastAsia="Times New Roman" w:hAnsi="Times New Roman" w:cs="Times New Roman"/>
          <w:color w:val="444455"/>
          <w:sz w:val="24"/>
          <w:szCs w:val="24"/>
          <w:lang w:eastAsia="ru-RU"/>
        </w:rPr>
        <w:t>, оформляя в соответствии с принятыми правилами (см. выше). При этом необходимо раскрыть место издания (</w:t>
      </w:r>
      <w:proofErr w:type="spellStart"/>
      <w:r w:rsidRPr="00BF413D">
        <w:rPr>
          <w:rFonts w:ascii="Times New Roman" w:eastAsia="Times New Roman" w:hAnsi="Times New Roman" w:cs="Times New Roman"/>
          <w:color w:val="444455"/>
          <w:sz w:val="24"/>
          <w:szCs w:val="24"/>
          <w:lang w:eastAsia="ru-RU"/>
        </w:rPr>
        <w:t>Moscow</w:t>
      </w:r>
      <w:proofErr w:type="spellEnd"/>
      <w:r w:rsidRPr="00BF413D">
        <w:rPr>
          <w:rFonts w:ascii="Times New Roman" w:eastAsia="Times New Roman" w:hAnsi="Times New Roman" w:cs="Times New Roman"/>
          <w:color w:val="444455"/>
          <w:sz w:val="24"/>
          <w:szCs w:val="24"/>
          <w:lang w:eastAsia="ru-RU"/>
        </w:rPr>
        <w:t xml:space="preserve">) и исправить обозначение страниц на английский язык (вместо 1072 </w:t>
      </w:r>
      <w:proofErr w:type="spellStart"/>
      <w:r w:rsidRPr="00BF413D">
        <w:rPr>
          <w:rFonts w:ascii="Times New Roman" w:eastAsia="Times New Roman" w:hAnsi="Times New Roman" w:cs="Times New Roman"/>
          <w:color w:val="444455"/>
          <w:sz w:val="24"/>
          <w:szCs w:val="24"/>
          <w:lang w:eastAsia="ru-RU"/>
        </w:rPr>
        <w:t>s</w:t>
      </w:r>
      <w:proofErr w:type="spellEnd"/>
      <w:r w:rsidRPr="00BF413D">
        <w:rPr>
          <w:rFonts w:ascii="Times New Roman" w:eastAsia="Times New Roman" w:hAnsi="Times New Roman" w:cs="Times New Roman"/>
          <w:color w:val="444455"/>
          <w:sz w:val="24"/>
          <w:szCs w:val="24"/>
          <w:lang w:eastAsia="ru-RU"/>
        </w:rPr>
        <w:t xml:space="preserve">. – 1072 </w:t>
      </w:r>
      <w:proofErr w:type="spellStart"/>
      <w:r w:rsidRPr="00BF413D">
        <w:rPr>
          <w:rFonts w:ascii="Times New Roman" w:eastAsia="Times New Roman" w:hAnsi="Times New Roman" w:cs="Times New Roman"/>
          <w:color w:val="444455"/>
          <w:sz w:val="24"/>
          <w:szCs w:val="24"/>
          <w:lang w:eastAsia="ru-RU"/>
        </w:rPr>
        <w:t>p</w:t>
      </w:r>
      <w:proofErr w:type="spellEnd"/>
      <w:r w:rsidRPr="00BF413D">
        <w:rPr>
          <w:rFonts w:ascii="Times New Roman" w:eastAsia="Times New Roman" w:hAnsi="Times New Roman" w:cs="Times New Roman"/>
          <w:color w:val="444455"/>
          <w:sz w:val="24"/>
          <w:szCs w:val="24"/>
          <w:lang w:eastAsia="ru-RU"/>
        </w:rPr>
        <w:t>.) и произвести еще какие-то технические действия. Курсивом выделяем название источника и ссылка готова:</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proofErr w:type="spellStart"/>
      <w:r w:rsidRPr="00BF413D">
        <w:rPr>
          <w:rFonts w:ascii="Times New Roman" w:eastAsia="Times New Roman" w:hAnsi="Times New Roman" w:cs="Times New Roman"/>
          <w:color w:val="444455"/>
          <w:sz w:val="24"/>
          <w:szCs w:val="24"/>
          <w:lang w:eastAsia="ru-RU"/>
        </w:rPr>
        <w:t>Gonsales</w:t>
      </w:r>
      <w:proofErr w:type="spellEnd"/>
      <w:r w:rsidRPr="00BF413D">
        <w:rPr>
          <w:rFonts w:ascii="Times New Roman" w:eastAsia="Times New Roman" w:hAnsi="Times New Roman" w:cs="Times New Roman"/>
          <w:color w:val="444455"/>
          <w:sz w:val="24"/>
          <w:szCs w:val="24"/>
          <w:lang w:eastAsia="ru-RU"/>
        </w:rPr>
        <w:t xml:space="preserve">, R., </w:t>
      </w:r>
      <w:proofErr w:type="spellStart"/>
      <w:r w:rsidRPr="00BF413D">
        <w:rPr>
          <w:rFonts w:ascii="Times New Roman" w:eastAsia="Times New Roman" w:hAnsi="Times New Roman" w:cs="Times New Roman"/>
          <w:color w:val="444455"/>
          <w:sz w:val="24"/>
          <w:szCs w:val="24"/>
          <w:lang w:eastAsia="ru-RU"/>
        </w:rPr>
        <w:t>Vuds</w:t>
      </w:r>
      <w:proofErr w:type="spellEnd"/>
      <w:r w:rsidRPr="00BF413D">
        <w:rPr>
          <w:rFonts w:ascii="Times New Roman" w:eastAsia="Times New Roman" w:hAnsi="Times New Roman" w:cs="Times New Roman"/>
          <w:color w:val="444455"/>
          <w:sz w:val="24"/>
          <w:szCs w:val="24"/>
          <w:lang w:eastAsia="ru-RU"/>
        </w:rPr>
        <w:t xml:space="preserve">, R. </w:t>
      </w:r>
      <w:proofErr w:type="spellStart"/>
      <w:r w:rsidRPr="00BF413D">
        <w:rPr>
          <w:rFonts w:ascii="Times New Roman" w:eastAsia="Times New Roman" w:hAnsi="Times New Roman" w:cs="Times New Roman"/>
          <w:color w:val="444455"/>
          <w:sz w:val="24"/>
          <w:szCs w:val="24"/>
          <w:lang w:eastAsia="ru-RU"/>
        </w:rPr>
        <w:t>Tsifrovaia</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obrabotka</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izobrazhenii</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Digital</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Image</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Processing</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Moscow</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Tekhnosfera</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Publ</w:t>
      </w:r>
      <w:proofErr w:type="spellEnd"/>
      <w:r w:rsidRPr="00BF413D">
        <w:rPr>
          <w:rFonts w:ascii="Times New Roman" w:eastAsia="Times New Roman" w:hAnsi="Times New Roman" w:cs="Times New Roman"/>
          <w:color w:val="444455"/>
          <w:sz w:val="24"/>
          <w:szCs w:val="24"/>
          <w:lang w:eastAsia="ru-RU"/>
        </w:rPr>
        <w:t xml:space="preserve">., 2005. 1072 </w:t>
      </w:r>
      <w:proofErr w:type="spellStart"/>
      <w:r w:rsidRPr="00BF413D">
        <w:rPr>
          <w:rFonts w:ascii="Times New Roman" w:eastAsia="Times New Roman" w:hAnsi="Times New Roman" w:cs="Times New Roman"/>
          <w:color w:val="444455"/>
          <w:sz w:val="24"/>
          <w:szCs w:val="24"/>
          <w:lang w:eastAsia="ru-RU"/>
        </w:rPr>
        <w:t>p</w:t>
      </w:r>
      <w:proofErr w:type="spellEnd"/>
      <w:r w:rsidRPr="00BF413D">
        <w:rPr>
          <w:rFonts w:ascii="Times New Roman" w:eastAsia="Times New Roman" w:hAnsi="Times New Roman" w:cs="Times New Roman"/>
          <w:color w:val="444455"/>
          <w:sz w:val="24"/>
          <w:szCs w:val="24"/>
          <w:lang w:eastAsia="ru-RU"/>
        </w:rPr>
        <w:t>.</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Или берем, например, ссылку:</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proofErr w:type="spellStart"/>
      <w:r w:rsidRPr="00BF413D">
        <w:rPr>
          <w:rFonts w:ascii="Times New Roman" w:eastAsia="Times New Roman" w:hAnsi="Times New Roman" w:cs="Times New Roman"/>
          <w:color w:val="444455"/>
          <w:sz w:val="24"/>
          <w:szCs w:val="24"/>
          <w:lang w:eastAsia="ru-RU"/>
        </w:rPr>
        <w:t>Кочукова</w:t>
      </w:r>
      <w:proofErr w:type="spellEnd"/>
      <w:r w:rsidRPr="00BF413D">
        <w:rPr>
          <w:rFonts w:ascii="Times New Roman" w:eastAsia="Times New Roman" w:hAnsi="Times New Roman" w:cs="Times New Roman"/>
          <w:color w:val="444455"/>
          <w:sz w:val="24"/>
          <w:szCs w:val="24"/>
          <w:lang w:eastAsia="ru-RU"/>
        </w:rPr>
        <w:t xml:space="preserve"> Е.В. Павлова О.В. </w:t>
      </w:r>
      <w:proofErr w:type="spellStart"/>
      <w:r w:rsidRPr="00BF413D">
        <w:rPr>
          <w:rFonts w:ascii="Times New Roman" w:eastAsia="Times New Roman" w:hAnsi="Times New Roman" w:cs="Times New Roman"/>
          <w:color w:val="444455"/>
          <w:sz w:val="24"/>
          <w:szCs w:val="24"/>
          <w:lang w:eastAsia="ru-RU"/>
        </w:rPr>
        <w:t>Рафтопуло</w:t>
      </w:r>
      <w:proofErr w:type="spellEnd"/>
      <w:r w:rsidRPr="00BF413D">
        <w:rPr>
          <w:rFonts w:ascii="Times New Roman" w:eastAsia="Times New Roman" w:hAnsi="Times New Roman" w:cs="Times New Roman"/>
          <w:color w:val="444455"/>
          <w:sz w:val="24"/>
          <w:szCs w:val="24"/>
          <w:lang w:eastAsia="ru-RU"/>
        </w:rPr>
        <w:t xml:space="preserve"> Ю.Б. Система экспертных оценок в информационном обеспечении учёных // Информационное обеспечение науки. Новые технологии: </w:t>
      </w:r>
      <w:proofErr w:type="spellStart"/>
      <w:proofErr w:type="gramStart"/>
      <w:r w:rsidRPr="00BF413D">
        <w:rPr>
          <w:rFonts w:ascii="Times New Roman" w:eastAsia="Times New Roman" w:hAnsi="Times New Roman" w:cs="Times New Roman"/>
          <w:color w:val="444455"/>
          <w:sz w:val="24"/>
          <w:szCs w:val="24"/>
          <w:lang w:eastAsia="ru-RU"/>
        </w:rPr>
        <w:t>C</w:t>
      </w:r>
      <w:proofErr w:type="gramEnd"/>
      <w:r w:rsidRPr="00BF413D">
        <w:rPr>
          <w:rFonts w:ascii="Times New Roman" w:eastAsia="Times New Roman" w:hAnsi="Times New Roman" w:cs="Times New Roman"/>
          <w:color w:val="444455"/>
          <w:sz w:val="24"/>
          <w:szCs w:val="24"/>
          <w:lang w:eastAsia="ru-RU"/>
        </w:rPr>
        <w:t>б</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науч</w:t>
      </w:r>
      <w:proofErr w:type="spellEnd"/>
      <w:r w:rsidRPr="00BF413D">
        <w:rPr>
          <w:rFonts w:ascii="Times New Roman" w:eastAsia="Times New Roman" w:hAnsi="Times New Roman" w:cs="Times New Roman"/>
          <w:color w:val="444455"/>
          <w:sz w:val="24"/>
          <w:szCs w:val="24"/>
          <w:lang w:eastAsia="ru-RU"/>
        </w:rPr>
        <w:t xml:space="preserve">. тр. / Калёнов Н.Е. (ред.). – М.: Научный Мир, 2009. – 342 </w:t>
      </w:r>
      <w:proofErr w:type="spellStart"/>
      <w:r w:rsidRPr="00BF413D">
        <w:rPr>
          <w:rFonts w:ascii="Times New Roman" w:eastAsia="Times New Roman" w:hAnsi="Times New Roman" w:cs="Times New Roman"/>
          <w:color w:val="444455"/>
          <w:sz w:val="24"/>
          <w:szCs w:val="24"/>
          <w:lang w:eastAsia="ru-RU"/>
        </w:rPr>
        <w:t>c</w:t>
      </w:r>
      <w:proofErr w:type="spellEnd"/>
      <w:r w:rsidRPr="00BF413D">
        <w:rPr>
          <w:rFonts w:ascii="Times New Roman" w:eastAsia="Times New Roman" w:hAnsi="Times New Roman" w:cs="Times New Roman"/>
          <w:color w:val="444455"/>
          <w:sz w:val="24"/>
          <w:szCs w:val="24"/>
          <w:lang w:eastAsia="ru-RU"/>
        </w:rPr>
        <w:t>. – С.190-199.</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Вставляем в программу, получаем:</w:t>
      </w:r>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eastAsia="ru-RU"/>
        </w:rPr>
      </w:pPr>
      <w:proofErr w:type="spellStart"/>
      <w:r w:rsidRPr="00BF413D">
        <w:rPr>
          <w:rFonts w:ascii="Times New Roman" w:eastAsia="Times New Roman" w:hAnsi="Times New Roman" w:cs="Times New Roman"/>
          <w:color w:val="444455"/>
          <w:sz w:val="24"/>
          <w:szCs w:val="24"/>
          <w:lang w:eastAsia="ru-RU"/>
        </w:rPr>
        <w:lastRenderedPageBreak/>
        <w:t>Kochukova</w:t>
      </w:r>
      <w:proofErr w:type="spellEnd"/>
      <w:r w:rsidRPr="00BF413D">
        <w:rPr>
          <w:rFonts w:ascii="Times New Roman" w:eastAsia="Times New Roman" w:hAnsi="Times New Roman" w:cs="Times New Roman"/>
          <w:color w:val="444455"/>
          <w:sz w:val="24"/>
          <w:szCs w:val="24"/>
          <w:lang w:eastAsia="ru-RU"/>
        </w:rPr>
        <w:t xml:space="preserve"> E.V. </w:t>
      </w:r>
      <w:proofErr w:type="spellStart"/>
      <w:r w:rsidRPr="00BF413D">
        <w:rPr>
          <w:rFonts w:ascii="Times New Roman" w:eastAsia="Times New Roman" w:hAnsi="Times New Roman" w:cs="Times New Roman"/>
          <w:color w:val="444455"/>
          <w:sz w:val="24"/>
          <w:szCs w:val="24"/>
          <w:lang w:eastAsia="ru-RU"/>
        </w:rPr>
        <w:t>Pavlova</w:t>
      </w:r>
      <w:proofErr w:type="spellEnd"/>
      <w:r w:rsidRPr="00BF413D">
        <w:rPr>
          <w:rFonts w:ascii="Times New Roman" w:eastAsia="Times New Roman" w:hAnsi="Times New Roman" w:cs="Times New Roman"/>
          <w:color w:val="444455"/>
          <w:sz w:val="24"/>
          <w:szCs w:val="24"/>
          <w:lang w:eastAsia="ru-RU"/>
        </w:rPr>
        <w:t xml:space="preserve"> O.V. </w:t>
      </w:r>
      <w:proofErr w:type="spellStart"/>
      <w:r w:rsidRPr="00BF413D">
        <w:rPr>
          <w:rFonts w:ascii="Times New Roman" w:eastAsia="Times New Roman" w:hAnsi="Times New Roman" w:cs="Times New Roman"/>
          <w:color w:val="444455"/>
          <w:sz w:val="24"/>
          <w:szCs w:val="24"/>
          <w:lang w:eastAsia="ru-RU"/>
        </w:rPr>
        <w:t>Raftopulo</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Iu.B</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Sistema</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ekspertnykh</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otsenok</w:t>
      </w:r>
      <w:proofErr w:type="spellEnd"/>
      <w:r w:rsidRPr="00BF413D">
        <w:rPr>
          <w:rFonts w:ascii="Times New Roman" w:eastAsia="Times New Roman" w:hAnsi="Times New Roman" w:cs="Times New Roman"/>
          <w:color w:val="444455"/>
          <w:sz w:val="24"/>
          <w:szCs w:val="24"/>
          <w:lang w:eastAsia="ru-RU"/>
        </w:rPr>
        <w:t xml:space="preserve"> vinformatsionnom obespechenii uchenykh // Informatsionnoe obespechenie nauki. Novyetekhnologii: Sb. nauch. tr. – M.: </w:t>
      </w:r>
      <w:proofErr w:type="spellStart"/>
      <w:r w:rsidRPr="00BF413D">
        <w:rPr>
          <w:rFonts w:ascii="Times New Roman" w:eastAsia="Times New Roman" w:hAnsi="Times New Roman" w:cs="Times New Roman"/>
          <w:color w:val="444455"/>
          <w:sz w:val="24"/>
          <w:szCs w:val="24"/>
          <w:lang w:eastAsia="ru-RU"/>
        </w:rPr>
        <w:t>Nauchnyi</w:t>
      </w:r>
      <w:proofErr w:type="spellEnd"/>
      <w:r w:rsidRPr="00BF413D">
        <w:rPr>
          <w:rFonts w:ascii="Times New Roman" w:eastAsia="Times New Roman" w:hAnsi="Times New Roman" w:cs="Times New Roman"/>
          <w:color w:val="444455"/>
          <w:sz w:val="24"/>
          <w:szCs w:val="24"/>
          <w:lang w:eastAsia="ru-RU"/>
        </w:rPr>
        <w:t> </w:t>
      </w:r>
      <w:proofErr w:type="spellStart"/>
      <w:r w:rsidRPr="00BF413D">
        <w:rPr>
          <w:rFonts w:ascii="Times New Roman" w:eastAsia="Times New Roman" w:hAnsi="Times New Roman" w:cs="Times New Roman"/>
          <w:color w:val="444455"/>
          <w:sz w:val="24"/>
          <w:szCs w:val="24"/>
          <w:lang w:eastAsia="ru-RU"/>
        </w:rPr>
        <w:t>Mir</w:t>
      </w:r>
      <w:proofErr w:type="spellEnd"/>
      <w:r w:rsidRPr="00BF413D">
        <w:rPr>
          <w:rFonts w:ascii="Times New Roman" w:eastAsia="Times New Roman" w:hAnsi="Times New Roman" w:cs="Times New Roman"/>
          <w:color w:val="444455"/>
          <w:sz w:val="24"/>
          <w:szCs w:val="24"/>
          <w:lang w:eastAsia="ru-RU"/>
        </w:rPr>
        <w:t>, 2009. – S.190-199.</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Преобразуем транслитерированную ссылку:</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1) убираем специальные разделители между полями</w:t>
      </w:r>
      <w:proofErr w:type="gramStart"/>
      <w:r w:rsidRPr="00BF413D">
        <w:rPr>
          <w:rFonts w:ascii="Times New Roman" w:eastAsia="Times New Roman" w:hAnsi="Times New Roman" w:cs="Times New Roman"/>
          <w:color w:val="444455"/>
          <w:sz w:val="24"/>
          <w:szCs w:val="24"/>
          <w:lang w:eastAsia="ru-RU"/>
        </w:rPr>
        <w:t xml:space="preserve"> (“//”, “–“);</w:t>
      </w:r>
      <w:proofErr w:type="gramEnd"/>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2) в квадратных скобках после транслитерации пишем перевод заглавия статьи и названия источника на английский язык;</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3) пишем на английском языке полное место издания и обозначение страниц (издательство оставляет транслитерированным). Издательство лучше обозначать добавлением слова </w:t>
      </w:r>
      <w:proofErr w:type="spellStart"/>
      <w:r w:rsidRPr="00BF413D">
        <w:rPr>
          <w:rFonts w:ascii="Times New Roman" w:eastAsia="Times New Roman" w:hAnsi="Times New Roman" w:cs="Times New Roman"/>
          <w:color w:val="444455"/>
          <w:sz w:val="24"/>
          <w:szCs w:val="24"/>
          <w:lang w:eastAsia="ru-RU"/>
        </w:rPr>
        <w:t>Publ</w:t>
      </w:r>
      <w:proofErr w:type="spellEnd"/>
      <w:r w:rsidRPr="00BF413D">
        <w:rPr>
          <w:rFonts w:ascii="Times New Roman" w:eastAsia="Times New Roman" w:hAnsi="Times New Roman" w:cs="Times New Roman"/>
          <w:color w:val="444455"/>
          <w:sz w:val="24"/>
          <w:szCs w:val="24"/>
          <w:lang w:eastAsia="ru-RU"/>
        </w:rPr>
        <w:t>. (факультативно)</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Получаем конечный результат:</w:t>
      </w:r>
    </w:p>
    <w:p w:rsidR="00DA54D7" w:rsidRPr="00BF413D" w:rsidRDefault="00DA54D7" w:rsidP="00DA54D7">
      <w:pPr>
        <w:shd w:val="clear" w:color="auto" w:fill="FFFFFF"/>
        <w:spacing w:before="168" w:after="168" w:line="240" w:lineRule="auto"/>
        <w:ind w:firstLine="708"/>
        <w:jc w:val="both"/>
        <w:rPr>
          <w:rFonts w:ascii="Times New Roman" w:eastAsia="Times New Roman" w:hAnsi="Times New Roman" w:cs="Times New Roman"/>
          <w:color w:val="444455"/>
          <w:sz w:val="24"/>
          <w:szCs w:val="24"/>
          <w:lang w:eastAsia="ru-RU"/>
        </w:rPr>
      </w:pPr>
      <w:proofErr w:type="spellStart"/>
      <w:proofErr w:type="gramStart"/>
      <w:r w:rsidRPr="00BF413D">
        <w:rPr>
          <w:rFonts w:ascii="Times New Roman" w:eastAsia="Times New Roman" w:hAnsi="Times New Roman" w:cs="Times New Roman"/>
          <w:color w:val="444455"/>
          <w:sz w:val="24"/>
          <w:szCs w:val="24"/>
          <w:lang w:val="en-US" w:eastAsia="ru-RU"/>
        </w:rPr>
        <w:t>Kochukova</w:t>
      </w:r>
      <w:proofErr w:type="spellEnd"/>
      <w:r w:rsidRPr="00BF413D">
        <w:rPr>
          <w:rFonts w:ascii="Times New Roman" w:eastAsia="Times New Roman" w:hAnsi="Times New Roman" w:cs="Times New Roman"/>
          <w:color w:val="444455"/>
          <w:sz w:val="24"/>
          <w:szCs w:val="24"/>
          <w:lang w:val="en-US" w:eastAsia="ru-RU"/>
        </w:rPr>
        <w:t xml:space="preserve"> E.V. </w:t>
      </w:r>
      <w:proofErr w:type="spellStart"/>
      <w:r w:rsidRPr="00BF413D">
        <w:rPr>
          <w:rFonts w:ascii="Times New Roman" w:eastAsia="Times New Roman" w:hAnsi="Times New Roman" w:cs="Times New Roman"/>
          <w:color w:val="444455"/>
          <w:sz w:val="24"/>
          <w:szCs w:val="24"/>
          <w:lang w:val="en-US" w:eastAsia="ru-RU"/>
        </w:rPr>
        <w:t>Pavlova</w:t>
      </w:r>
      <w:proofErr w:type="spellEnd"/>
      <w:r w:rsidRPr="00BF413D">
        <w:rPr>
          <w:rFonts w:ascii="Times New Roman" w:eastAsia="Times New Roman" w:hAnsi="Times New Roman" w:cs="Times New Roman"/>
          <w:color w:val="444455"/>
          <w:sz w:val="24"/>
          <w:szCs w:val="24"/>
          <w:lang w:val="en-US" w:eastAsia="ru-RU"/>
        </w:rPr>
        <w:t xml:space="preserve"> O.V. </w:t>
      </w:r>
      <w:proofErr w:type="spellStart"/>
      <w:r w:rsidRPr="00BF413D">
        <w:rPr>
          <w:rFonts w:ascii="Times New Roman" w:eastAsia="Times New Roman" w:hAnsi="Times New Roman" w:cs="Times New Roman"/>
          <w:color w:val="444455"/>
          <w:sz w:val="24"/>
          <w:szCs w:val="24"/>
          <w:lang w:val="en-US" w:eastAsia="ru-RU"/>
        </w:rPr>
        <w:t>Raftopulo</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Iu.B</w:t>
      </w:r>
      <w:proofErr w:type="spellEnd"/>
      <w:r w:rsidRPr="00BF413D">
        <w:rPr>
          <w:rFonts w:ascii="Times New Roman" w:eastAsia="Times New Roman" w:hAnsi="Times New Roman" w:cs="Times New Roman"/>
          <w:color w:val="444455"/>
          <w:sz w:val="24"/>
          <w:szCs w:val="24"/>
          <w:lang w:val="en-US" w:eastAsia="ru-RU"/>
        </w:rPr>
        <w:t>.</w:t>
      </w:r>
      <w:proofErr w:type="gramEnd"/>
      <w:r w:rsidRPr="00BF413D">
        <w:rPr>
          <w:rFonts w:ascii="Times New Roman" w:eastAsia="Times New Roman" w:hAnsi="Times New Roman" w:cs="Times New Roman"/>
          <w:color w:val="444455"/>
          <w:sz w:val="24"/>
          <w:szCs w:val="24"/>
          <w:lang w:val="en-US" w:eastAsia="ru-RU"/>
        </w:rPr>
        <w:t xml:space="preserve"> </w:t>
      </w:r>
      <w:proofErr w:type="spellStart"/>
      <w:proofErr w:type="gramStart"/>
      <w:r w:rsidRPr="00BF413D">
        <w:rPr>
          <w:rFonts w:ascii="Times New Roman" w:eastAsia="Times New Roman" w:hAnsi="Times New Roman" w:cs="Times New Roman"/>
          <w:color w:val="444455"/>
          <w:sz w:val="24"/>
          <w:szCs w:val="24"/>
          <w:lang w:val="en-US" w:eastAsia="ru-RU"/>
        </w:rPr>
        <w:t>Sistema</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ekspertnykh</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otsenok</w:t>
      </w:r>
      <w:proofErr w:type="spellEnd"/>
      <w:r w:rsidRPr="00BF413D">
        <w:rPr>
          <w:rFonts w:ascii="Times New Roman" w:eastAsia="Times New Roman" w:hAnsi="Times New Roman" w:cs="Times New Roman"/>
          <w:color w:val="444455"/>
          <w:sz w:val="24"/>
          <w:szCs w:val="24"/>
          <w:lang w:val="en-US" w:eastAsia="ru-RU"/>
        </w:rPr>
        <w:t xml:space="preserve"> v </w:t>
      </w:r>
      <w:proofErr w:type="spellStart"/>
      <w:r w:rsidRPr="00BF413D">
        <w:rPr>
          <w:rFonts w:ascii="Times New Roman" w:eastAsia="Times New Roman" w:hAnsi="Times New Roman" w:cs="Times New Roman"/>
          <w:color w:val="444455"/>
          <w:sz w:val="24"/>
          <w:szCs w:val="24"/>
          <w:lang w:val="en-US" w:eastAsia="ru-RU"/>
        </w:rPr>
        <w:t>informatsionnom</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obespechenii</w:t>
      </w:r>
      <w:proofErr w:type="spellEnd"/>
      <w:r w:rsidRPr="00BF413D">
        <w:rPr>
          <w:rFonts w:ascii="Times New Roman" w:eastAsia="Times New Roman" w:hAnsi="Times New Roman" w:cs="Times New Roman"/>
          <w:color w:val="444455"/>
          <w:sz w:val="24"/>
          <w:szCs w:val="24"/>
          <w:lang w:val="en-US" w:eastAsia="ru-RU"/>
        </w:rPr>
        <w:t xml:space="preserve"> </w:t>
      </w:r>
      <w:proofErr w:type="spellStart"/>
      <w:r w:rsidRPr="00BF413D">
        <w:rPr>
          <w:rFonts w:ascii="Times New Roman" w:eastAsia="Times New Roman" w:hAnsi="Times New Roman" w:cs="Times New Roman"/>
          <w:color w:val="444455"/>
          <w:sz w:val="24"/>
          <w:szCs w:val="24"/>
          <w:lang w:val="en-US" w:eastAsia="ru-RU"/>
        </w:rPr>
        <w:t>uchenykh</w:t>
      </w:r>
      <w:proofErr w:type="spellEnd"/>
      <w:r w:rsidRPr="00BF413D">
        <w:rPr>
          <w:rFonts w:ascii="Times New Roman" w:eastAsia="Times New Roman" w:hAnsi="Times New Roman" w:cs="Times New Roman"/>
          <w:color w:val="444455"/>
          <w:sz w:val="24"/>
          <w:szCs w:val="24"/>
          <w:lang w:val="en-US" w:eastAsia="ru-RU"/>
        </w:rPr>
        <w:t xml:space="preserve"> [The peer review system in the information providing of scientists] </w:t>
      </w:r>
      <w:proofErr w:type="spellStart"/>
      <w:r w:rsidRPr="00BF413D">
        <w:rPr>
          <w:rFonts w:ascii="Times New Roman" w:eastAsia="Times New Roman" w:hAnsi="Times New Roman" w:cs="Times New Roman"/>
          <w:i/>
          <w:iCs/>
          <w:color w:val="444455"/>
          <w:sz w:val="24"/>
          <w:szCs w:val="24"/>
          <w:lang w:val="en-US" w:eastAsia="ru-RU"/>
        </w:rPr>
        <w:t>Informatsionnoe</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obespechenie</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nauki</w:t>
      </w:r>
      <w:proofErr w:type="spellEnd"/>
      <w:r w:rsidRPr="00BF413D">
        <w:rPr>
          <w:rFonts w:ascii="Times New Roman" w:eastAsia="Times New Roman" w:hAnsi="Times New Roman" w:cs="Times New Roman"/>
          <w:i/>
          <w:iCs/>
          <w:color w:val="444455"/>
          <w:sz w:val="24"/>
          <w:szCs w:val="24"/>
          <w:lang w:val="en-US" w:eastAsia="ru-RU"/>
        </w:rPr>
        <w:t>.</w:t>
      </w:r>
      <w:proofErr w:type="gram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Novye</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tekhnologii</w:t>
      </w:r>
      <w:proofErr w:type="spellEnd"/>
      <w:r w:rsidRPr="00BF413D">
        <w:rPr>
          <w:rFonts w:ascii="Times New Roman" w:eastAsia="Times New Roman" w:hAnsi="Times New Roman" w:cs="Times New Roman"/>
          <w:i/>
          <w:iCs/>
          <w:color w:val="444455"/>
          <w:sz w:val="24"/>
          <w:szCs w:val="24"/>
          <w:lang w:val="en-US" w:eastAsia="ru-RU"/>
        </w:rPr>
        <w:t xml:space="preserve">: Sb. </w:t>
      </w:r>
      <w:proofErr w:type="spellStart"/>
      <w:r w:rsidRPr="00BF413D">
        <w:rPr>
          <w:rFonts w:ascii="Times New Roman" w:eastAsia="Times New Roman" w:hAnsi="Times New Roman" w:cs="Times New Roman"/>
          <w:i/>
          <w:iCs/>
          <w:color w:val="444455"/>
          <w:sz w:val="24"/>
          <w:szCs w:val="24"/>
          <w:lang w:val="en-US" w:eastAsia="ru-RU"/>
        </w:rPr>
        <w:t>nauch</w:t>
      </w:r>
      <w:proofErr w:type="spellEnd"/>
      <w:r w:rsidRPr="00BF413D">
        <w:rPr>
          <w:rFonts w:ascii="Times New Roman" w:eastAsia="Times New Roman" w:hAnsi="Times New Roman" w:cs="Times New Roman"/>
          <w:i/>
          <w:iCs/>
          <w:color w:val="444455"/>
          <w:sz w:val="24"/>
          <w:szCs w:val="24"/>
          <w:lang w:val="en-US" w:eastAsia="ru-RU"/>
        </w:rPr>
        <w:t>. tr</w:t>
      </w:r>
      <w:proofErr w:type="gramStart"/>
      <w:r w:rsidRPr="00BF413D">
        <w:rPr>
          <w:rFonts w:ascii="Times New Roman" w:eastAsia="Times New Roman" w:hAnsi="Times New Roman" w:cs="Times New Roman"/>
          <w:i/>
          <w:iCs/>
          <w:color w:val="444455"/>
          <w:sz w:val="24"/>
          <w:szCs w:val="24"/>
          <w:lang w:val="en-US" w:eastAsia="ru-RU"/>
        </w:rPr>
        <w:t>.</w:t>
      </w:r>
      <w:r w:rsidRPr="00BF413D">
        <w:rPr>
          <w:rFonts w:ascii="Times New Roman" w:eastAsia="Times New Roman" w:hAnsi="Times New Roman" w:cs="Times New Roman"/>
          <w:color w:val="444455"/>
          <w:sz w:val="24"/>
          <w:szCs w:val="24"/>
          <w:lang w:val="en-US" w:eastAsia="ru-RU"/>
        </w:rPr>
        <w:t>[</w:t>
      </w:r>
      <w:proofErr w:type="gramEnd"/>
      <w:r w:rsidRPr="00BF413D">
        <w:rPr>
          <w:rFonts w:ascii="Times New Roman" w:eastAsia="Times New Roman" w:hAnsi="Times New Roman" w:cs="Times New Roman"/>
          <w:color w:val="444455"/>
          <w:sz w:val="24"/>
          <w:szCs w:val="24"/>
          <w:lang w:val="en-US" w:eastAsia="ru-RU"/>
        </w:rPr>
        <w:t>Information Support of Science. New Technologies: Collected papers]. </w:t>
      </w:r>
      <w:proofErr w:type="spellStart"/>
      <w:r w:rsidRPr="00BF413D">
        <w:rPr>
          <w:rFonts w:ascii="Times New Roman" w:eastAsia="Times New Roman" w:hAnsi="Times New Roman" w:cs="Times New Roman"/>
          <w:color w:val="444455"/>
          <w:sz w:val="24"/>
          <w:szCs w:val="24"/>
          <w:lang w:eastAsia="ru-RU"/>
        </w:rPr>
        <w:t>Moscow</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Nauchnyi</w:t>
      </w:r>
      <w:proofErr w:type="spellEnd"/>
      <w:r w:rsidRPr="00BF413D">
        <w:rPr>
          <w:rFonts w:ascii="Times New Roman" w:eastAsia="Times New Roman" w:hAnsi="Times New Roman" w:cs="Times New Roman"/>
          <w:color w:val="444455"/>
          <w:sz w:val="24"/>
          <w:szCs w:val="24"/>
          <w:lang w:eastAsia="ru-RU"/>
        </w:rPr>
        <w:t xml:space="preserve"> </w:t>
      </w:r>
      <w:proofErr w:type="spellStart"/>
      <w:r w:rsidRPr="00BF413D">
        <w:rPr>
          <w:rFonts w:ascii="Times New Roman" w:eastAsia="Times New Roman" w:hAnsi="Times New Roman" w:cs="Times New Roman"/>
          <w:color w:val="444455"/>
          <w:sz w:val="24"/>
          <w:szCs w:val="24"/>
          <w:lang w:eastAsia="ru-RU"/>
        </w:rPr>
        <w:t>Mir</w:t>
      </w:r>
      <w:proofErr w:type="spellEnd"/>
      <w:r w:rsidRPr="00BF413D">
        <w:rPr>
          <w:rFonts w:ascii="Times New Roman" w:eastAsia="Times New Roman" w:hAnsi="Times New Roman" w:cs="Times New Roman"/>
          <w:color w:val="444455"/>
          <w:sz w:val="24"/>
          <w:szCs w:val="24"/>
          <w:lang w:eastAsia="ru-RU"/>
        </w:rPr>
        <w:t>, 2009, pp.190-199.{/</w:t>
      </w:r>
      <w:proofErr w:type="spellStart"/>
      <w:r w:rsidRPr="00BF413D">
        <w:rPr>
          <w:rFonts w:ascii="Times New Roman" w:eastAsia="Times New Roman" w:hAnsi="Times New Roman" w:cs="Times New Roman"/>
          <w:color w:val="444455"/>
          <w:sz w:val="24"/>
          <w:szCs w:val="24"/>
          <w:lang w:eastAsia="ru-RU"/>
        </w:rPr>
        <w:t>spoiler</w:t>
      </w:r>
      <w:proofErr w:type="spellEnd"/>
      <w:r w:rsidRPr="00BF413D">
        <w:rPr>
          <w:rFonts w:ascii="Times New Roman" w:eastAsia="Times New Roman" w:hAnsi="Times New Roman" w:cs="Times New Roman"/>
          <w:color w:val="444455"/>
          <w:sz w:val="24"/>
          <w:szCs w:val="24"/>
          <w:lang w:eastAsia="ru-RU"/>
        </w:rPr>
        <w:t>}</w:t>
      </w:r>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b/>
          <w:bCs/>
          <w:color w:val="444455"/>
          <w:sz w:val="24"/>
          <w:szCs w:val="24"/>
          <w:lang w:eastAsia="ru-RU"/>
        </w:rPr>
        <w:t xml:space="preserve">Пример преобразования списка литературы к статье из журнала Балтийский регион (взят из </w:t>
      </w:r>
      <w:proofErr w:type="spellStart"/>
      <w:r w:rsidRPr="00BF413D">
        <w:rPr>
          <w:rFonts w:ascii="Times New Roman" w:eastAsia="Times New Roman" w:hAnsi="Times New Roman" w:cs="Times New Roman"/>
          <w:b/>
          <w:bCs/>
          <w:color w:val="444455"/>
          <w:sz w:val="24"/>
          <w:szCs w:val="24"/>
          <w:lang w:eastAsia="ru-RU"/>
        </w:rPr>
        <w:t>elibrary.ru</w:t>
      </w:r>
      <w:proofErr w:type="spellEnd"/>
      <w:r w:rsidRPr="00BF413D">
        <w:rPr>
          <w:rFonts w:ascii="Times New Roman" w:eastAsia="Times New Roman" w:hAnsi="Times New Roman" w:cs="Times New Roman"/>
          <w:b/>
          <w:bCs/>
          <w:color w:val="444455"/>
          <w:sz w:val="24"/>
          <w:szCs w:val="24"/>
          <w:lang w:eastAsia="ru-RU"/>
        </w:rPr>
        <w:t xml:space="preserve">) в системе транслитерации </w:t>
      </w:r>
      <w:proofErr w:type="spellStart"/>
      <w:r w:rsidRPr="00BF413D">
        <w:rPr>
          <w:rFonts w:ascii="Times New Roman" w:eastAsia="Times New Roman" w:hAnsi="Times New Roman" w:cs="Times New Roman"/>
          <w:b/>
          <w:bCs/>
          <w:color w:val="444455"/>
          <w:sz w:val="24"/>
          <w:szCs w:val="24"/>
          <w:lang w:eastAsia="ru-RU"/>
        </w:rPr>
        <w:t>Library</w:t>
      </w:r>
      <w:proofErr w:type="spellEnd"/>
      <w:r w:rsidRPr="00BF413D">
        <w:rPr>
          <w:rFonts w:ascii="Times New Roman" w:eastAsia="Times New Roman" w:hAnsi="Times New Roman" w:cs="Times New Roman"/>
          <w:b/>
          <w:bCs/>
          <w:color w:val="444455"/>
          <w:sz w:val="24"/>
          <w:szCs w:val="24"/>
          <w:lang w:eastAsia="ru-RU"/>
        </w:rPr>
        <w:t xml:space="preserve"> </w:t>
      </w:r>
      <w:proofErr w:type="spellStart"/>
      <w:r w:rsidRPr="00BF413D">
        <w:rPr>
          <w:rFonts w:ascii="Times New Roman" w:eastAsia="Times New Roman" w:hAnsi="Times New Roman" w:cs="Times New Roman"/>
          <w:b/>
          <w:bCs/>
          <w:color w:val="444455"/>
          <w:sz w:val="24"/>
          <w:szCs w:val="24"/>
          <w:lang w:eastAsia="ru-RU"/>
        </w:rPr>
        <w:t>of</w:t>
      </w:r>
      <w:proofErr w:type="spellEnd"/>
      <w:r w:rsidRPr="00BF413D">
        <w:rPr>
          <w:rFonts w:ascii="Times New Roman" w:eastAsia="Times New Roman" w:hAnsi="Times New Roman" w:cs="Times New Roman"/>
          <w:b/>
          <w:bCs/>
          <w:color w:val="444455"/>
          <w:sz w:val="24"/>
          <w:szCs w:val="24"/>
          <w:lang w:eastAsia="ru-RU"/>
        </w:rPr>
        <w:t xml:space="preserve"> </w:t>
      </w:r>
      <w:proofErr w:type="spellStart"/>
      <w:r w:rsidRPr="00BF413D">
        <w:rPr>
          <w:rFonts w:ascii="Times New Roman" w:eastAsia="Times New Roman" w:hAnsi="Times New Roman" w:cs="Times New Roman"/>
          <w:b/>
          <w:bCs/>
          <w:color w:val="444455"/>
          <w:sz w:val="24"/>
          <w:szCs w:val="24"/>
          <w:lang w:eastAsia="ru-RU"/>
        </w:rPr>
        <w:t>Congress</w:t>
      </w:r>
      <w:proofErr w:type="spellEnd"/>
      <w:r w:rsidRPr="00BF413D">
        <w:rPr>
          <w:rFonts w:ascii="Times New Roman" w:eastAsia="Times New Roman" w:hAnsi="Times New Roman" w:cs="Times New Roman"/>
          <w:b/>
          <w:bCs/>
          <w:color w:val="444455"/>
          <w:sz w:val="24"/>
          <w:szCs w:val="24"/>
          <w:lang w:eastAsia="ru-RU"/>
        </w:rPr>
        <w:t xml:space="preserve"> (LC). </w:t>
      </w:r>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b/>
          <w:bCs/>
          <w:color w:val="444455"/>
          <w:sz w:val="24"/>
          <w:szCs w:val="24"/>
          <w:lang w:eastAsia="ru-RU"/>
        </w:rPr>
        <w:t> Список литературы</w:t>
      </w:r>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1 Фархутдинов И. З., Трапезников В. А. Инвестиционное право: учебно-практическое пособие. М., 2006.</w:t>
      </w:r>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2. </w:t>
      </w:r>
      <w:proofErr w:type="spellStart"/>
      <w:r w:rsidRPr="00BF413D">
        <w:rPr>
          <w:rFonts w:ascii="Times New Roman" w:eastAsia="Times New Roman" w:hAnsi="Times New Roman" w:cs="Times New Roman"/>
          <w:color w:val="444455"/>
          <w:sz w:val="24"/>
          <w:szCs w:val="24"/>
          <w:lang w:eastAsia="ru-RU"/>
        </w:rPr>
        <w:t>Богатырев</w:t>
      </w:r>
      <w:proofErr w:type="spellEnd"/>
      <w:r w:rsidRPr="00BF413D">
        <w:rPr>
          <w:rFonts w:ascii="Times New Roman" w:eastAsia="Times New Roman" w:hAnsi="Times New Roman" w:cs="Times New Roman"/>
          <w:color w:val="444455"/>
          <w:sz w:val="24"/>
          <w:szCs w:val="24"/>
          <w:lang w:eastAsia="ru-RU"/>
        </w:rPr>
        <w:t xml:space="preserve"> А. Г. Инвестиционное право. М., 1992.</w:t>
      </w:r>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3. Доронина Н. Г., </w:t>
      </w:r>
      <w:proofErr w:type="spellStart"/>
      <w:r w:rsidRPr="00BF413D">
        <w:rPr>
          <w:rFonts w:ascii="Times New Roman" w:eastAsia="Times New Roman" w:hAnsi="Times New Roman" w:cs="Times New Roman"/>
          <w:color w:val="444455"/>
          <w:sz w:val="24"/>
          <w:szCs w:val="24"/>
          <w:lang w:eastAsia="ru-RU"/>
        </w:rPr>
        <w:t>Семилютина</w:t>
      </w:r>
      <w:proofErr w:type="spellEnd"/>
      <w:r w:rsidRPr="00BF413D">
        <w:rPr>
          <w:rFonts w:ascii="Times New Roman" w:eastAsia="Times New Roman" w:hAnsi="Times New Roman" w:cs="Times New Roman"/>
          <w:color w:val="444455"/>
          <w:sz w:val="24"/>
          <w:szCs w:val="24"/>
          <w:lang w:eastAsia="ru-RU"/>
        </w:rPr>
        <w:t xml:space="preserve"> Н. Г. Правовое регулирование иностранных инвестиций в России и за рубежом. М., 1993.</w:t>
      </w:r>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4. Гущин В. В., Овчинников А. А. Инвестиционное право: учебник. М., 2006.</w:t>
      </w:r>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 xml:space="preserve">5. </w:t>
      </w:r>
      <w:proofErr w:type="spellStart"/>
      <w:r w:rsidRPr="00BF413D">
        <w:rPr>
          <w:rFonts w:ascii="Times New Roman" w:eastAsia="Times New Roman" w:hAnsi="Times New Roman" w:cs="Times New Roman"/>
          <w:color w:val="444455"/>
          <w:sz w:val="24"/>
          <w:szCs w:val="24"/>
          <w:lang w:eastAsia="ru-RU"/>
        </w:rPr>
        <w:t>Ковешников</w:t>
      </w:r>
      <w:proofErr w:type="spellEnd"/>
      <w:r w:rsidRPr="00BF413D">
        <w:rPr>
          <w:rFonts w:ascii="Times New Roman" w:eastAsia="Times New Roman" w:hAnsi="Times New Roman" w:cs="Times New Roman"/>
          <w:color w:val="444455"/>
          <w:sz w:val="24"/>
          <w:szCs w:val="24"/>
          <w:lang w:eastAsia="ru-RU"/>
        </w:rPr>
        <w:t xml:space="preserve"> М. Е. Правовое регулирование иностранных инвестиций в Российской Федерации. М., 2001.</w:t>
      </w:r>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6. Собрание законодательства РФ. 1999. № 9. Ст. 1096.</w:t>
      </w:r>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7. Собрание законодательства РФ. 1999. № 28. Ст. 3493.</w:t>
      </w:r>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8. Собрание законодательства РФ. 2005. № 30. Ст. 3126.</w:t>
      </w:r>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9. Собрание законодательства РФ. 2005. № 30. Ч. 2. Ст. 3127.</w:t>
      </w:r>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eastAsia="ru-RU"/>
        </w:rPr>
        <w:t>10. Собрание законодательства РФ. 2006. № 3. Ст. 280.</w:t>
      </w:r>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b/>
          <w:bCs/>
          <w:color w:val="444455"/>
          <w:sz w:val="24"/>
          <w:szCs w:val="24"/>
          <w:lang w:eastAsia="ru-RU"/>
        </w:rPr>
        <w:t> </w:t>
      </w:r>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val="en-US" w:eastAsia="ru-RU"/>
        </w:rPr>
      </w:pPr>
      <w:r w:rsidRPr="00BF413D">
        <w:rPr>
          <w:rFonts w:ascii="Times New Roman" w:eastAsia="Times New Roman" w:hAnsi="Times New Roman" w:cs="Times New Roman"/>
          <w:b/>
          <w:bCs/>
          <w:color w:val="444455"/>
          <w:sz w:val="24"/>
          <w:szCs w:val="24"/>
          <w:lang w:val="en-US" w:eastAsia="ru-RU"/>
        </w:rPr>
        <w:t>References*</w:t>
      </w:r>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val="en-US" w:eastAsia="ru-RU"/>
        </w:rPr>
      </w:pPr>
      <w:r w:rsidRPr="00BF413D">
        <w:rPr>
          <w:rFonts w:ascii="Times New Roman" w:eastAsia="Times New Roman" w:hAnsi="Times New Roman" w:cs="Times New Roman"/>
          <w:color w:val="444455"/>
          <w:sz w:val="24"/>
          <w:szCs w:val="24"/>
          <w:lang w:val="en-US" w:eastAsia="ru-RU"/>
        </w:rPr>
        <w:t xml:space="preserve">1. </w:t>
      </w:r>
      <w:proofErr w:type="spellStart"/>
      <w:r w:rsidRPr="00BF413D">
        <w:rPr>
          <w:rFonts w:ascii="Times New Roman" w:eastAsia="Times New Roman" w:hAnsi="Times New Roman" w:cs="Times New Roman"/>
          <w:color w:val="444455"/>
          <w:sz w:val="24"/>
          <w:szCs w:val="24"/>
          <w:lang w:val="en-US" w:eastAsia="ru-RU"/>
        </w:rPr>
        <w:t>Farkhutdinov</w:t>
      </w:r>
      <w:proofErr w:type="spellEnd"/>
      <w:r w:rsidRPr="00BF413D">
        <w:rPr>
          <w:rFonts w:ascii="Times New Roman" w:eastAsia="Times New Roman" w:hAnsi="Times New Roman" w:cs="Times New Roman"/>
          <w:color w:val="444455"/>
          <w:sz w:val="24"/>
          <w:szCs w:val="24"/>
          <w:lang w:val="en-US" w:eastAsia="ru-RU"/>
        </w:rPr>
        <w:t xml:space="preserve"> I. Z., </w:t>
      </w:r>
      <w:proofErr w:type="spellStart"/>
      <w:r w:rsidRPr="00BF413D">
        <w:rPr>
          <w:rFonts w:ascii="Times New Roman" w:eastAsia="Times New Roman" w:hAnsi="Times New Roman" w:cs="Times New Roman"/>
          <w:color w:val="444455"/>
          <w:sz w:val="24"/>
          <w:szCs w:val="24"/>
          <w:lang w:val="en-US" w:eastAsia="ru-RU"/>
        </w:rPr>
        <w:t>Trapeznikov</w:t>
      </w:r>
      <w:proofErr w:type="spellEnd"/>
      <w:r w:rsidRPr="00BF413D">
        <w:rPr>
          <w:rFonts w:ascii="Times New Roman" w:eastAsia="Times New Roman" w:hAnsi="Times New Roman" w:cs="Times New Roman"/>
          <w:color w:val="444455"/>
          <w:sz w:val="24"/>
          <w:szCs w:val="24"/>
          <w:lang w:val="en-US" w:eastAsia="ru-RU"/>
        </w:rPr>
        <w:t xml:space="preserve"> V. A. </w:t>
      </w:r>
      <w:proofErr w:type="spellStart"/>
      <w:r w:rsidRPr="00BF413D">
        <w:rPr>
          <w:rFonts w:ascii="Times New Roman" w:eastAsia="Times New Roman" w:hAnsi="Times New Roman" w:cs="Times New Roman"/>
          <w:i/>
          <w:iCs/>
          <w:color w:val="444455"/>
          <w:sz w:val="24"/>
          <w:szCs w:val="24"/>
          <w:lang w:val="en-US" w:eastAsia="ru-RU"/>
        </w:rPr>
        <w:t>Investitsionnoe</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pravo</w:t>
      </w:r>
      <w:proofErr w:type="spellEnd"/>
      <w:r w:rsidRPr="00BF413D">
        <w:rPr>
          <w:rFonts w:ascii="Times New Roman" w:eastAsia="Times New Roman" w:hAnsi="Times New Roman" w:cs="Times New Roman"/>
          <w:i/>
          <w:iCs/>
          <w:color w:val="444455"/>
          <w:sz w:val="24"/>
          <w:szCs w:val="24"/>
          <w:lang w:val="en-US" w:eastAsia="ru-RU"/>
        </w:rPr>
        <w:t> </w:t>
      </w:r>
      <w:r w:rsidRPr="00BF413D">
        <w:rPr>
          <w:rFonts w:ascii="Times New Roman" w:eastAsia="Times New Roman" w:hAnsi="Times New Roman" w:cs="Times New Roman"/>
          <w:color w:val="444455"/>
          <w:sz w:val="24"/>
          <w:szCs w:val="24"/>
          <w:lang w:val="en-US" w:eastAsia="ru-RU"/>
        </w:rPr>
        <w:t xml:space="preserve">[Investment </w:t>
      </w:r>
      <w:proofErr w:type="gramStart"/>
      <w:r w:rsidRPr="00BF413D">
        <w:rPr>
          <w:rFonts w:ascii="Times New Roman" w:eastAsia="Times New Roman" w:hAnsi="Times New Roman" w:cs="Times New Roman"/>
          <w:color w:val="444455"/>
          <w:sz w:val="24"/>
          <w:szCs w:val="24"/>
          <w:lang w:val="en-US" w:eastAsia="ru-RU"/>
        </w:rPr>
        <w:t>Law ]</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Moscow, 2006.</w:t>
      </w:r>
      <w:proofErr w:type="gramEnd"/>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val="en-US" w:eastAsia="ru-RU"/>
        </w:rPr>
      </w:pPr>
      <w:r w:rsidRPr="00BF413D">
        <w:rPr>
          <w:rFonts w:ascii="Times New Roman" w:eastAsia="Times New Roman" w:hAnsi="Times New Roman" w:cs="Times New Roman"/>
          <w:color w:val="444455"/>
          <w:sz w:val="24"/>
          <w:szCs w:val="24"/>
          <w:lang w:val="en-US" w:eastAsia="ru-RU"/>
        </w:rPr>
        <w:t xml:space="preserve">2. </w:t>
      </w:r>
      <w:proofErr w:type="spellStart"/>
      <w:r w:rsidRPr="00BF413D">
        <w:rPr>
          <w:rFonts w:ascii="Times New Roman" w:eastAsia="Times New Roman" w:hAnsi="Times New Roman" w:cs="Times New Roman"/>
          <w:color w:val="444455"/>
          <w:sz w:val="24"/>
          <w:szCs w:val="24"/>
          <w:lang w:val="en-US" w:eastAsia="ru-RU"/>
        </w:rPr>
        <w:t>Bogatyrev</w:t>
      </w:r>
      <w:proofErr w:type="spellEnd"/>
      <w:r w:rsidRPr="00BF413D">
        <w:rPr>
          <w:rFonts w:ascii="Times New Roman" w:eastAsia="Times New Roman" w:hAnsi="Times New Roman" w:cs="Times New Roman"/>
          <w:color w:val="444455"/>
          <w:sz w:val="24"/>
          <w:szCs w:val="24"/>
          <w:lang w:val="en-US" w:eastAsia="ru-RU"/>
        </w:rPr>
        <w:t xml:space="preserve"> A. G. </w:t>
      </w:r>
      <w:proofErr w:type="spellStart"/>
      <w:r w:rsidRPr="00BF413D">
        <w:rPr>
          <w:rFonts w:ascii="Times New Roman" w:eastAsia="Times New Roman" w:hAnsi="Times New Roman" w:cs="Times New Roman"/>
          <w:i/>
          <w:iCs/>
          <w:color w:val="444455"/>
          <w:sz w:val="24"/>
          <w:szCs w:val="24"/>
          <w:lang w:val="en-US" w:eastAsia="ru-RU"/>
        </w:rPr>
        <w:t>Investitsionnoe</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pravo</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pravo</w:t>
      </w:r>
      <w:proofErr w:type="spellEnd"/>
      <w:r w:rsidRPr="00BF413D">
        <w:rPr>
          <w:rFonts w:ascii="Times New Roman" w:eastAsia="Times New Roman" w:hAnsi="Times New Roman" w:cs="Times New Roman"/>
          <w:i/>
          <w:iCs/>
          <w:color w:val="444455"/>
          <w:sz w:val="24"/>
          <w:szCs w:val="24"/>
          <w:lang w:val="en-US" w:eastAsia="ru-RU"/>
        </w:rPr>
        <w:t> </w:t>
      </w:r>
      <w:r w:rsidRPr="00BF413D">
        <w:rPr>
          <w:rFonts w:ascii="Times New Roman" w:eastAsia="Times New Roman" w:hAnsi="Times New Roman" w:cs="Times New Roman"/>
          <w:color w:val="444455"/>
          <w:sz w:val="24"/>
          <w:szCs w:val="24"/>
          <w:lang w:val="en-US" w:eastAsia="ru-RU"/>
        </w:rPr>
        <w:t xml:space="preserve">[Investment </w:t>
      </w:r>
      <w:proofErr w:type="gramStart"/>
      <w:r w:rsidRPr="00BF413D">
        <w:rPr>
          <w:rFonts w:ascii="Times New Roman" w:eastAsia="Times New Roman" w:hAnsi="Times New Roman" w:cs="Times New Roman"/>
          <w:color w:val="444455"/>
          <w:sz w:val="24"/>
          <w:szCs w:val="24"/>
          <w:lang w:val="en-US" w:eastAsia="ru-RU"/>
        </w:rPr>
        <w:t>Law ]</w:t>
      </w:r>
      <w:proofErr w:type="gramEnd"/>
      <w:r w:rsidRPr="00BF413D">
        <w:rPr>
          <w:rFonts w:ascii="Times New Roman" w:eastAsia="Times New Roman" w:hAnsi="Times New Roman" w:cs="Times New Roman"/>
          <w:color w:val="444455"/>
          <w:sz w:val="24"/>
          <w:szCs w:val="24"/>
          <w:lang w:val="en-US" w:eastAsia="ru-RU"/>
        </w:rPr>
        <w:t xml:space="preserve">. </w:t>
      </w:r>
      <w:proofErr w:type="gramStart"/>
      <w:r w:rsidRPr="00BF413D">
        <w:rPr>
          <w:rFonts w:ascii="Times New Roman" w:eastAsia="Times New Roman" w:hAnsi="Times New Roman" w:cs="Times New Roman"/>
          <w:color w:val="444455"/>
          <w:sz w:val="24"/>
          <w:szCs w:val="24"/>
          <w:lang w:val="en-US" w:eastAsia="ru-RU"/>
        </w:rPr>
        <w:t>Moscow, 1992.</w:t>
      </w:r>
      <w:proofErr w:type="gramEnd"/>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val="en-US" w:eastAsia="ru-RU"/>
        </w:rPr>
      </w:pPr>
      <w:r w:rsidRPr="00BF413D">
        <w:rPr>
          <w:rFonts w:ascii="Times New Roman" w:eastAsia="Times New Roman" w:hAnsi="Times New Roman" w:cs="Times New Roman"/>
          <w:color w:val="444455"/>
          <w:sz w:val="24"/>
          <w:szCs w:val="24"/>
          <w:lang w:val="en-US" w:eastAsia="ru-RU"/>
        </w:rPr>
        <w:t xml:space="preserve">3. </w:t>
      </w:r>
      <w:proofErr w:type="spellStart"/>
      <w:r w:rsidRPr="00BF413D">
        <w:rPr>
          <w:rFonts w:ascii="Times New Roman" w:eastAsia="Times New Roman" w:hAnsi="Times New Roman" w:cs="Times New Roman"/>
          <w:color w:val="444455"/>
          <w:sz w:val="24"/>
          <w:szCs w:val="24"/>
          <w:lang w:val="en-US" w:eastAsia="ru-RU"/>
        </w:rPr>
        <w:t>Doronina</w:t>
      </w:r>
      <w:proofErr w:type="spellEnd"/>
      <w:r w:rsidRPr="00BF413D">
        <w:rPr>
          <w:rFonts w:ascii="Times New Roman" w:eastAsia="Times New Roman" w:hAnsi="Times New Roman" w:cs="Times New Roman"/>
          <w:color w:val="444455"/>
          <w:sz w:val="24"/>
          <w:szCs w:val="24"/>
          <w:lang w:val="en-US" w:eastAsia="ru-RU"/>
        </w:rPr>
        <w:t xml:space="preserve"> N. G., </w:t>
      </w:r>
      <w:proofErr w:type="spellStart"/>
      <w:r w:rsidRPr="00BF413D">
        <w:rPr>
          <w:rFonts w:ascii="Times New Roman" w:eastAsia="Times New Roman" w:hAnsi="Times New Roman" w:cs="Times New Roman"/>
          <w:color w:val="444455"/>
          <w:sz w:val="24"/>
          <w:szCs w:val="24"/>
          <w:lang w:val="en-US" w:eastAsia="ru-RU"/>
        </w:rPr>
        <w:t>Semiliutina</w:t>
      </w:r>
      <w:proofErr w:type="spellEnd"/>
      <w:r w:rsidRPr="00BF413D">
        <w:rPr>
          <w:rFonts w:ascii="Times New Roman" w:eastAsia="Times New Roman" w:hAnsi="Times New Roman" w:cs="Times New Roman"/>
          <w:color w:val="444455"/>
          <w:sz w:val="24"/>
          <w:szCs w:val="24"/>
          <w:lang w:val="en-US" w:eastAsia="ru-RU"/>
        </w:rPr>
        <w:t xml:space="preserve"> N. G. </w:t>
      </w:r>
      <w:proofErr w:type="spellStart"/>
      <w:r w:rsidRPr="00BF413D">
        <w:rPr>
          <w:rFonts w:ascii="Times New Roman" w:eastAsia="Times New Roman" w:hAnsi="Times New Roman" w:cs="Times New Roman"/>
          <w:i/>
          <w:iCs/>
          <w:color w:val="444455"/>
          <w:sz w:val="24"/>
          <w:szCs w:val="24"/>
          <w:lang w:val="en-US" w:eastAsia="ru-RU"/>
        </w:rPr>
        <w:t>Pravovoe</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regulirovanie</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inostrannykh</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investitsii</w:t>
      </w:r>
      <w:proofErr w:type="spellEnd"/>
      <w:r w:rsidRPr="00BF413D">
        <w:rPr>
          <w:rFonts w:ascii="Times New Roman" w:eastAsia="Times New Roman" w:hAnsi="Times New Roman" w:cs="Times New Roman"/>
          <w:i/>
          <w:iCs/>
          <w:color w:val="444455"/>
          <w:sz w:val="24"/>
          <w:szCs w:val="24"/>
          <w:lang w:val="en-US" w:eastAsia="ru-RU"/>
        </w:rPr>
        <w:t xml:space="preserve"> v </w:t>
      </w:r>
      <w:proofErr w:type="spellStart"/>
      <w:r w:rsidRPr="00BF413D">
        <w:rPr>
          <w:rFonts w:ascii="Times New Roman" w:eastAsia="Times New Roman" w:hAnsi="Times New Roman" w:cs="Times New Roman"/>
          <w:i/>
          <w:iCs/>
          <w:color w:val="444455"/>
          <w:sz w:val="24"/>
          <w:szCs w:val="24"/>
          <w:lang w:val="en-US" w:eastAsia="ru-RU"/>
        </w:rPr>
        <w:t>Rossii</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i</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za</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rubezhom</w:t>
      </w:r>
      <w:proofErr w:type="spellEnd"/>
      <w:r w:rsidRPr="00BF413D">
        <w:rPr>
          <w:rFonts w:ascii="Times New Roman" w:eastAsia="Times New Roman" w:hAnsi="Times New Roman" w:cs="Times New Roman"/>
          <w:i/>
          <w:iCs/>
          <w:color w:val="444455"/>
          <w:sz w:val="24"/>
          <w:szCs w:val="24"/>
          <w:lang w:val="en-US" w:eastAsia="ru-RU"/>
        </w:rPr>
        <w:t> </w:t>
      </w:r>
      <w:r w:rsidRPr="00BF413D">
        <w:rPr>
          <w:rFonts w:ascii="Times New Roman" w:eastAsia="Times New Roman" w:hAnsi="Times New Roman" w:cs="Times New Roman"/>
          <w:color w:val="444455"/>
          <w:sz w:val="24"/>
          <w:szCs w:val="24"/>
          <w:lang w:val="en-US" w:eastAsia="ru-RU"/>
        </w:rPr>
        <w:t xml:space="preserve">[Legal regulation of foreign investment in Russia and abroad]. </w:t>
      </w:r>
      <w:proofErr w:type="gramStart"/>
      <w:r w:rsidRPr="00BF413D">
        <w:rPr>
          <w:rFonts w:ascii="Times New Roman" w:eastAsia="Times New Roman" w:hAnsi="Times New Roman" w:cs="Times New Roman"/>
          <w:color w:val="444455"/>
          <w:sz w:val="24"/>
          <w:szCs w:val="24"/>
          <w:lang w:val="en-US" w:eastAsia="ru-RU"/>
        </w:rPr>
        <w:t>Moscow, 1993.</w:t>
      </w:r>
      <w:proofErr w:type="gramEnd"/>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val="en-US" w:eastAsia="ru-RU"/>
        </w:rPr>
      </w:pPr>
      <w:r w:rsidRPr="00BF413D">
        <w:rPr>
          <w:rFonts w:ascii="Times New Roman" w:eastAsia="Times New Roman" w:hAnsi="Times New Roman" w:cs="Times New Roman"/>
          <w:color w:val="444455"/>
          <w:sz w:val="24"/>
          <w:szCs w:val="24"/>
          <w:lang w:val="en-US" w:eastAsia="ru-RU"/>
        </w:rPr>
        <w:t xml:space="preserve">4. </w:t>
      </w:r>
      <w:proofErr w:type="spellStart"/>
      <w:r w:rsidRPr="00BF413D">
        <w:rPr>
          <w:rFonts w:ascii="Times New Roman" w:eastAsia="Times New Roman" w:hAnsi="Times New Roman" w:cs="Times New Roman"/>
          <w:color w:val="444455"/>
          <w:sz w:val="24"/>
          <w:szCs w:val="24"/>
          <w:lang w:val="en-US" w:eastAsia="ru-RU"/>
        </w:rPr>
        <w:t>Gushchin</w:t>
      </w:r>
      <w:proofErr w:type="spellEnd"/>
      <w:r w:rsidRPr="00BF413D">
        <w:rPr>
          <w:rFonts w:ascii="Times New Roman" w:eastAsia="Times New Roman" w:hAnsi="Times New Roman" w:cs="Times New Roman"/>
          <w:color w:val="444455"/>
          <w:sz w:val="24"/>
          <w:szCs w:val="24"/>
          <w:lang w:val="en-US" w:eastAsia="ru-RU"/>
        </w:rPr>
        <w:t xml:space="preserve"> V. V., </w:t>
      </w:r>
      <w:proofErr w:type="spellStart"/>
      <w:r w:rsidRPr="00BF413D">
        <w:rPr>
          <w:rFonts w:ascii="Times New Roman" w:eastAsia="Times New Roman" w:hAnsi="Times New Roman" w:cs="Times New Roman"/>
          <w:i/>
          <w:iCs/>
          <w:color w:val="444455"/>
          <w:sz w:val="24"/>
          <w:szCs w:val="24"/>
          <w:lang w:val="en-US" w:eastAsia="ru-RU"/>
        </w:rPr>
        <w:t>Ovchinnikov</w:t>
      </w:r>
      <w:proofErr w:type="spellEnd"/>
      <w:r w:rsidRPr="00BF413D">
        <w:rPr>
          <w:rFonts w:ascii="Times New Roman" w:eastAsia="Times New Roman" w:hAnsi="Times New Roman" w:cs="Times New Roman"/>
          <w:i/>
          <w:iCs/>
          <w:color w:val="444455"/>
          <w:sz w:val="24"/>
          <w:szCs w:val="24"/>
          <w:lang w:val="en-US" w:eastAsia="ru-RU"/>
        </w:rPr>
        <w:t xml:space="preserve"> A. A. </w:t>
      </w:r>
      <w:proofErr w:type="spellStart"/>
      <w:r w:rsidRPr="00BF413D">
        <w:rPr>
          <w:rFonts w:ascii="Times New Roman" w:eastAsia="Times New Roman" w:hAnsi="Times New Roman" w:cs="Times New Roman"/>
          <w:i/>
          <w:iCs/>
          <w:color w:val="444455"/>
          <w:sz w:val="24"/>
          <w:szCs w:val="24"/>
          <w:lang w:val="en-US" w:eastAsia="ru-RU"/>
        </w:rPr>
        <w:t>Investitsionnoe</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pravo</w:t>
      </w:r>
      <w:proofErr w:type="spellEnd"/>
      <w:r w:rsidRPr="00BF413D">
        <w:rPr>
          <w:rFonts w:ascii="Times New Roman" w:eastAsia="Times New Roman" w:hAnsi="Times New Roman" w:cs="Times New Roman"/>
          <w:i/>
          <w:iCs/>
          <w:color w:val="444455"/>
          <w:sz w:val="24"/>
          <w:szCs w:val="24"/>
          <w:lang w:val="en-US" w:eastAsia="ru-RU"/>
        </w:rPr>
        <w:t> </w:t>
      </w:r>
      <w:r w:rsidRPr="00BF413D">
        <w:rPr>
          <w:rFonts w:ascii="Times New Roman" w:eastAsia="Times New Roman" w:hAnsi="Times New Roman" w:cs="Times New Roman"/>
          <w:color w:val="444455"/>
          <w:sz w:val="24"/>
          <w:szCs w:val="24"/>
          <w:lang w:val="en-US" w:eastAsia="ru-RU"/>
        </w:rPr>
        <w:t xml:space="preserve">[Investment Law]. </w:t>
      </w:r>
      <w:proofErr w:type="gramStart"/>
      <w:r w:rsidRPr="00BF413D">
        <w:rPr>
          <w:rFonts w:ascii="Times New Roman" w:eastAsia="Times New Roman" w:hAnsi="Times New Roman" w:cs="Times New Roman"/>
          <w:color w:val="444455"/>
          <w:sz w:val="24"/>
          <w:szCs w:val="24"/>
          <w:lang w:val="en-US" w:eastAsia="ru-RU"/>
        </w:rPr>
        <w:t>Moscow, 2006.</w:t>
      </w:r>
      <w:proofErr w:type="gramEnd"/>
    </w:p>
    <w:p w:rsidR="00DA54D7" w:rsidRPr="00BF413D" w:rsidRDefault="00DA54D7" w:rsidP="00DA54D7">
      <w:pPr>
        <w:shd w:val="clear" w:color="auto" w:fill="FFFFFF"/>
        <w:spacing w:after="91" w:line="240" w:lineRule="auto"/>
        <w:jc w:val="both"/>
        <w:rPr>
          <w:rFonts w:ascii="Times New Roman" w:eastAsia="Times New Roman" w:hAnsi="Times New Roman" w:cs="Times New Roman"/>
          <w:color w:val="444455"/>
          <w:sz w:val="24"/>
          <w:szCs w:val="24"/>
          <w:lang w:eastAsia="ru-RU"/>
        </w:rPr>
      </w:pPr>
      <w:r w:rsidRPr="00BF413D">
        <w:rPr>
          <w:rFonts w:ascii="Times New Roman" w:eastAsia="Times New Roman" w:hAnsi="Times New Roman" w:cs="Times New Roman"/>
          <w:color w:val="444455"/>
          <w:sz w:val="24"/>
          <w:szCs w:val="24"/>
          <w:lang w:val="en-US" w:eastAsia="ru-RU"/>
        </w:rPr>
        <w:t xml:space="preserve">5. </w:t>
      </w:r>
      <w:proofErr w:type="spellStart"/>
      <w:r w:rsidRPr="00BF413D">
        <w:rPr>
          <w:rFonts w:ascii="Times New Roman" w:eastAsia="Times New Roman" w:hAnsi="Times New Roman" w:cs="Times New Roman"/>
          <w:color w:val="444455"/>
          <w:sz w:val="24"/>
          <w:szCs w:val="24"/>
          <w:lang w:val="en-US" w:eastAsia="ru-RU"/>
        </w:rPr>
        <w:t>Koveshnikov</w:t>
      </w:r>
      <w:proofErr w:type="spellEnd"/>
      <w:r w:rsidRPr="00BF413D">
        <w:rPr>
          <w:rFonts w:ascii="Times New Roman" w:eastAsia="Times New Roman" w:hAnsi="Times New Roman" w:cs="Times New Roman"/>
          <w:color w:val="444455"/>
          <w:sz w:val="24"/>
          <w:szCs w:val="24"/>
          <w:lang w:val="en-US" w:eastAsia="ru-RU"/>
        </w:rPr>
        <w:t xml:space="preserve"> M. E. </w:t>
      </w:r>
      <w:proofErr w:type="spellStart"/>
      <w:r w:rsidRPr="00BF413D">
        <w:rPr>
          <w:rFonts w:ascii="Times New Roman" w:eastAsia="Times New Roman" w:hAnsi="Times New Roman" w:cs="Times New Roman"/>
          <w:i/>
          <w:iCs/>
          <w:color w:val="444455"/>
          <w:sz w:val="24"/>
          <w:szCs w:val="24"/>
          <w:lang w:val="en-US" w:eastAsia="ru-RU"/>
        </w:rPr>
        <w:t>Pravovoe</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regulirovanie</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inostrannykh</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investitsii</w:t>
      </w:r>
      <w:proofErr w:type="spellEnd"/>
      <w:r w:rsidRPr="00BF413D">
        <w:rPr>
          <w:rFonts w:ascii="Times New Roman" w:eastAsia="Times New Roman" w:hAnsi="Times New Roman" w:cs="Times New Roman"/>
          <w:i/>
          <w:iCs/>
          <w:color w:val="444455"/>
          <w:sz w:val="24"/>
          <w:szCs w:val="24"/>
          <w:lang w:val="en-US" w:eastAsia="ru-RU"/>
        </w:rPr>
        <w:t xml:space="preserve"> v </w:t>
      </w:r>
      <w:proofErr w:type="spellStart"/>
      <w:r w:rsidRPr="00BF413D">
        <w:rPr>
          <w:rFonts w:ascii="Times New Roman" w:eastAsia="Times New Roman" w:hAnsi="Times New Roman" w:cs="Times New Roman"/>
          <w:i/>
          <w:iCs/>
          <w:color w:val="444455"/>
          <w:sz w:val="24"/>
          <w:szCs w:val="24"/>
          <w:lang w:val="en-US" w:eastAsia="ru-RU"/>
        </w:rPr>
        <w:t>Rossiiskoi</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proofErr w:type="gramStart"/>
      <w:r w:rsidRPr="00BF413D">
        <w:rPr>
          <w:rFonts w:ascii="Times New Roman" w:eastAsia="Times New Roman" w:hAnsi="Times New Roman" w:cs="Times New Roman"/>
          <w:i/>
          <w:iCs/>
          <w:color w:val="444455"/>
          <w:sz w:val="24"/>
          <w:szCs w:val="24"/>
          <w:lang w:val="en-US" w:eastAsia="ru-RU"/>
        </w:rPr>
        <w:t>Federatsii</w:t>
      </w:r>
      <w:proofErr w:type="spellEnd"/>
      <w:r w:rsidRPr="00BF413D">
        <w:rPr>
          <w:rFonts w:ascii="Times New Roman" w:eastAsia="Times New Roman" w:hAnsi="Times New Roman" w:cs="Times New Roman"/>
          <w:color w:val="444455"/>
          <w:sz w:val="24"/>
          <w:szCs w:val="24"/>
          <w:lang w:val="en-US" w:eastAsia="ru-RU"/>
        </w:rPr>
        <w:t>[</w:t>
      </w:r>
      <w:proofErr w:type="gramEnd"/>
      <w:r w:rsidRPr="00BF413D">
        <w:rPr>
          <w:rFonts w:ascii="Times New Roman" w:eastAsia="Times New Roman" w:hAnsi="Times New Roman" w:cs="Times New Roman"/>
          <w:color w:val="444455"/>
          <w:sz w:val="24"/>
          <w:szCs w:val="24"/>
          <w:lang w:val="en-US" w:eastAsia="ru-RU"/>
        </w:rPr>
        <w:t xml:space="preserve">Legal Regulation of the Foreign Investment in the Russian Federation]. </w:t>
      </w:r>
      <w:proofErr w:type="gramStart"/>
      <w:r w:rsidRPr="00BF413D">
        <w:rPr>
          <w:rFonts w:ascii="Times New Roman" w:eastAsia="Times New Roman" w:hAnsi="Times New Roman" w:cs="Times New Roman"/>
          <w:color w:val="444455"/>
          <w:sz w:val="24"/>
          <w:szCs w:val="24"/>
          <w:lang w:val="en-US" w:eastAsia="ru-RU"/>
        </w:rPr>
        <w:t xml:space="preserve">M., </w:t>
      </w:r>
      <w:r w:rsidRPr="00BF413D">
        <w:rPr>
          <w:rFonts w:ascii="Times New Roman" w:eastAsia="Times New Roman" w:hAnsi="Times New Roman" w:cs="Times New Roman"/>
          <w:color w:val="444455"/>
          <w:sz w:val="24"/>
          <w:szCs w:val="24"/>
          <w:lang w:val="en-US" w:eastAsia="ru-RU"/>
        </w:rPr>
        <w:lastRenderedPageBreak/>
        <w:t>2001.</w:t>
      </w:r>
      <w:proofErr w:type="gramEnd"/>
      <w:r w:rsidRPr="00BF413D">
        <w:rPr>
          <w:rFonts w:ascii="Times New Roman" w:eastAsia="Times New Roman" w:hAnsi="Times New Roman" w:cs="Times New Roman"/>
          <w:color w:val="444455"/>
          <w:sz w:val="24"/>
          <w:szCs w:val="24"/>
          <w:lang w:val="en-US" w:eastAsia="ru-RU"/>
        </w:rPr>
        <w:t> </w:t>
      </w:r>
      <w:proofErr w:type="spellStart"/>
      <w:r w:rsidRPr="00BF413D">
        <w:rPr>
          <w:rFonts w:ascii="Times New Roman" w:eastAsia="Times New Roman" w:hAnsi="Times New Roman" w:cs="Times New Roman"/>
          <w:i/>
          <w:iCs/>
          <w:color w:val="444455"/>
          <w:sz w:val="24"/>
          <w:szCs w:val="24"/>
          <w:lang w:val="en-US" w:eastAsia="ru-RU"/>
        </w:rPr>
        <w:t>Sobranie</w:t>
      </w:r>
      <w:proofErr w:type="spellEnd"/>
      <w:r w:rsidRPr="00BF413D">
        <w:rPr>
          <w:rFonts w:ascii="Times New Roman" w:eastAsia="Times New Roman" w:hAnsi="Times New Roman" w:cs="Times New Roman"/>
          <w:i/>
          <w:iCs/>
          <w:color w:val="444455"/>
          <w:sz w:val="24"/>
          <w:szCs w:val="24"/>
          <w:lang w:val="en-US" w:eastAsia="ru-RU"/>
        </w:rPr>
        <w:t xml:space="preserve"> </w:t>
      </w:r>
      <w:proofErr w:type="spellStart"/>
      <w:r w:rsidRPr="00BF413D">
        <w:rPr>
          <w:rFonts w:ascii="Times New Roman" w:eastAsia="Times New Roman" w:hAnsi="Times New Roman" w:cs="Times New Roman"/>
          <w:i/>
          <w:iCs/>
          <w:color w:val="444455"/>
          <w:sz w:val="24"/>
          <w:szCs w:val="24"/>
          <w:lang w:val="en-US" w:eastAsia="ru-RU"/>
        </w:rPr>
        <w:t>zakonodatel’stva</w:t>
      </w:r>
      <w:proofErr w:type="spellEnd"/>
      <w:r w:rsidRPr="00BF413D">
        <w:rPr>
          <w:rFonts w:ascii="Times New Roman" w:eastAsia="Times New Roman" w:hAnsi="Times New Roman" w:cs="Times New Roman"/>
          <w:i/>
          <w:iCs/>
          <w:color w:val="444455"/>
          <w:sz w:val="24"/>
          <w:szCs w:val="24"/>
          <w:lang w:val="en-US" w:eastAsia="ru-RU"/>
        </w:rPr>
        <w:t xml:space="preserve"> RF </w:t>
      </w:r>
      <w:r w:rsidRPr="00BF413D">
        <w:rPr>
          <w:rFonts w:ascii="Times New Roman" w:eastAsia="Times New Roman" w:hAnsi="Times New Roman" w:cs="Times New Roman"/>
          <w:color w:val="444455"/>
          <w:sz w:val="24"/>
          <w:szCs w:val="24"/>
          <w:lang w:val="en-US" w:eastAsia="ru-RU"/>
        </w:rPr>
        <w:t xml:space="preserve">[Collection of Laws of the Russian Federation]. </w:t>
      </w:r>
      <w:r w:rsidRPr="00BF413D">
        <w:rPr>
          <w:rFonts w:ascii="Times New Roman" w:eastAsia="Times New Roman" w:hAnsi="Times New Roman" w:cs="Times New Roman"/>
          <w:color w:val="444455"/>
          <w:sz w:val="24"/>
          <w:szCs w:val="24"/>
          <w:lang w:eastAsia="ru-RU"/>
        </w:rPr>
        <w:t xml:space="preserve">1999. </w:t>
      </w:r>
      <w:proofErr w:type="spellStart"/>
      <w:r w:rsidRPr="00BF413D">
        <w:rPr>
          <w:rFonts w:ascii="Times New Roman" w:eastAsia="Times New Roman" w:hAnsi="Times New Roman" w:cs="Times New Roman"/>
          <w:color w:val="444455"/>
          <w:sz w:val="24"/>
          <w:szCs w:val="24"/>
          <w:lang w:eastAsia="ru-RU"/>
        </w:rPr>
        <w:t>No</w:t>
      </w:r>
      <w:proofErr w:type="spellEnd"/>
      <w:r w:rsidRPr="00BF413D">
        <w:rPr>
          <w:rFonts w:ascii="Times New Roman" w:eastAsia="Times New Roman" w:hAnsi="Times New Roman" w:cs="Times New Roman"/>
          <w:color w:val="444455"/>
          <w:sz w:val="24"/>
          <w:szCs w:val="24"/>
          <w:lang w:eastAsia="ru-RU"/>
        </w:rPr>
        <w:t xml:space="preserve">. 9. </w:t>
      </w:r>
      <w:proofErr w:type="spellStart"/>
      <w:r w:rsidRPr="00BF413D">
        <w:rPr>
          <w:rFonts w:ascii="Times New Roman" w:eastAsia="Times New Roman" w:hAnsi="Times New Roman" w:cs="Times New Roman"/>
          <w:color w:val="444455"/>
          <w:sz w:val="24"/>
          <w:szCs w:val="24"/>
          <w:lang w:eastAsia="ru-RU"/>
        </w:rPr>
        <w:t>Art</w:t>
      </w:r>
      <w:proofErr w:type="spellEnd"/>
      <w:r w:rsidRPr="00BF413D">
        <w:rPr>
          <w:rFonts w:ascii="Times New Roman" w:eastAsia="Times New Roman" w:hAnsi="Times New Roman" w:cs="Times New Roman"/>
          <w:color w:val="444455"/>
          <w:sz w:val="24"/>
          <w:szCs w:val="24"/>
          <w:lang w:eastAsia="ru-RU"/>
        </w:rPr>
        <w:t>. 1096.</w:t>
      </w:r>
    </w:p>
    <w:p w:rsidR="00CB1D7E" w:rsidRPr="00BF413D" w:rsidRDefault="00CB1D7E">
      <w:pPr>
        <w:rPr>
          <w:rFonts w:ascii="Times New Roman" w:hAnsi="Times New Roman" w:cs="Times New Roman"/>
          <w:sz w:val="24"/>
          <w:szCs w:val="24"/>
        </w:rPr>
      </w:pPr>
    </w:p>
    <w:sectPr w:rsidR="00CB1D7E" w:rsidRPr="00BF413D" w:rsidSect="00CB1D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7011F"/>
    <w:multiLevelType w:val="multilevel"/>
    <w:tmpl w:val="7734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characterSpacingControl w:val="doNotCompress"/>
  <w:compat/>
  <w:rsids>
    <w:rsidRoot w:val="00DA54D7"/>
    <w:rsid w:val="00001C84"/>
    <w:rsid w:val="0000296A"/>
    <w:rsid w:val="00003BA2"/>
    <w:rsid w:val="000055E1"/>
    <w:rsid w:val="00006D2F"/>
    <w:rsid w:val="00011370"/>
    <w:rsid w:val="0001181B"/>
    <w:rsid w:val="00011E55"/>
    <w:rsid w:val="00013CA5"/>
    <w:rsid w:val="00021554"/>
    <w:rsid w:val="00024908"/>
    <w:rsid w:val="000275AF"/>
    <w:rsid w:val="000308AB"/>
    <w:rsid w:val="000359B3"/>
    <w:rsid w:val="00041976"/>
    <w:rsid w:val="00050125"/>
    <w:rsid w:val="00050E6D"/>
    <w:rsid w:val="000525A8"/>
    <w:rsid w:val="000548FE"/>
    <w:rsid w:val="00056756"/>
    <w:rsid w:val="000577CF"/>
    <w:rsid w:val="0006123D"/>
    <w:rsid w:val="00061A48"/>
    <w:rsid w:val="000674C6"/>
    <w:rsid w:val="0007140B"/>
    <w:rsid w:val="0007175C"/>
    <w:rsid w:val="00075B13"/>
    <w:rsid w:val="00080B90"/>
    <w:rsid w:val="00084E75"/>
    <w:rsid w:val="00091F90"/>
    <w:rsid w:val="00092801"/>
    <w:rsid w:val="00094300"/>
    <w:rsid w:val="0009785D"/>
    <w:rsid w:val="000A257B"/>
    <w:rsid w:val="000A6097"/>
    <w:rsid w:val="000A7B0E"/>
    <w:rsid w:val="000B4622"/>
    <w:rsid w:val="000D29F0"/>
    <w:rsid w:val="000D419E"/>
    <w:rsid w:val="000D567C"/>
    <w:rsid w:val="000D59D1"/>
    <w:rsid w:val="000D6226"/>
    <w:rsid w:val="000E0C7D"/>
    <w:rsid w:val="000E1E27"/>
    <w:rsid w:val="000E43E7"/>
    <w:rsid w:val="000E5A2B"/>
    <w:rsid w:val="000F76CE"/>
    <w:rsid w:val="0011012C"/>
    <w:rsid w:val="001135E5"/>
    <w:rsid w:val="001148B6"/>
    <w:rsid w:val="0011491F"/>
    <w:rsid w:val="00117949"/>
    <w:rsid w:val="00117F3C"/>
    <w:rsid w:val="001236E1"/>
    <w:rsid w:val="00127213"/>
    <w:rsid w:val="00127306"/>
    <w:rsid w:val="00130A7D"/>
    <w:rsid w:val="001320C8"/>
    <w:rsid w:val="00137DF6"/>
    <w:rsid w:val="00142A2C"/>
    <w:rsid w:val="00152448"/>
    <w:rsid w:val="00153320"/>
    <w:rsid w:val="001542C3"/>
    <w:rsid w:val="00154672"/>
    <w:rsid w:val="00154713"/>
    <w:rsid w:val="00154D45"/>
    <w:rsid w:val="001557E3"/>
    <w:rsid w:val="00157DAF"/>
    <w:rsid w:val="00161743"/>
    <w:rsid w:val="00166EA6"/>
    <w:rsid w:val="001670D4"/>
    <w:rsid w:val="00175B08"/>
    <w:rsid w:val="00184724"/>
    <w:rsid w:val="0018624D"/>
    <w:rsid w:val="00186DF2"/>
    <w:rsid w:val="001875F2"/>
    <w:rsid w:val="00190660"/>
    <w:rsid w:val="001952A1"/>
    <w:rsid w:val="00197EC4"/>
    <w:rsid w:val="001A4BCD"/>
    <w:rsid w:val="001A7F0E"/>
    <w:rsid w:val="001B4F0A"/>
    <w:rsid w:val="001B6137"/>
    <w:rsid w:val="001C4500"/>
    <w:rsid w:val="001D3F39"/>
    <w:rsid w:val="001D57D3"/>
    <w:rsid w:val="001D750F"/>
    <w:rsid w:val="001D7C5B"/>
    <w:rsid w:val="001E1899"/>
    <w:rsid w:val="001E3C99"/>
    <w:rsid w:val="001E3EE8"/>
    <w:rsid w:val="001E48B4"/>
    <w:rsid w:val="001F317C"/>
    <w:rsid w:val="001F3F62"/>
    <w:rsid w:val="002013D1"/>
    <w:rsid w:val="00204304"/>
    <w:rsid w:val="00207551"/>
    <w:rsid w:val="00211786"/>
    <w:rsid w:val="00212D25"/>
    <w:rsid w:val="00217E62"/>
    <w:rsid w:val="002248BD"/>
    <w:rsid w:val="00227375"/>
    <w:rsid w:val="0022788D"/>
    <w:rsid w:val="0023278D"/>
    <w:rsid w:val="00235A52"/>
    <w:rsid w:val="00240122"/>
    <w:rsid w:val="002411B4"/>
    <w:rsid w:val="00243114"/>
    <w:rsid w:val="00245173"/>
    <w:rsid w:val="00252632"/>
    <w:rsid w:val="00257B31"/>
    <w:rsid w:val="00260C35"/>
    <w:rsid w:val="0026275B"/>
    <w:rsid w:val="00262EEB"/>
    <w:rsid w:val="00265131"/>
    <w:rsid w:val="00265FF9"/>
    <w:rsid w:val="00270E88"/>
    <w:rsid w:val="00274FB8"/>
    <w:rsid w:val="00276BF4"/>
    <w:rsid w:val="00282880"/>
    <w:rsid w:val="00287364"/>
    <w:rsid w:val="002909FF"/>
    <w:rsid w:val="00293EFC"/>
    <w:rsid w:val="00293F22"/>
    <w:rsid w:val="00294CA7"/>
    <w:rsid w:val="002952E0"/>
    <w:rsid w:val="002963A5"/>
    <w:rsid w:val="00296E96"/>
    <w:rsid w:val="002A2B2B"/>
    <w:rsid w:val="002A4F83"/>
    <w:rsid w:val="002A591E"/>
    <w:rsid w:val="002A624C"/>
    <w:rsid w:val="002A6D83"/>
    <w:rsid w:val="002B2A90"/>
    <w:rsid w:val="002B5D70"/>
    <w:rsid w:val="002B6A85"/>
    <w:rsid w:val="002B7100"/>
    <w:rsid w:val="002C027E"/>
    <w:rsid w:val="002C1276"/>
    <w:rsid w:val="002C1BC8"/>
    <w:rsid w:val="002C255A"/>
    <w:rsid w:val="002C40AD"/>
    <w:rsid w:val="002C5ED0"/>
    <w:rsid w:val="002D1B19"/>
    <w:rsid w:val="002D2AE9"/>
    <w:rsid w:val="002D47E3"/>
    <w:rsid w:val="002E7275"/>
    <w:rsid w:val="002E79DE"/>
    <w:rsid w:val="002E7D7E"/>
    <w:rsid w:val="002F26CB"/>
    <w:rsid w:val="002F3714"/>
    <w:rsid w:val="002F6F48"/>
    <w:rsid w:val="00302112"/>
    <w:rsid w:val="003022C2"/>
    <w:rsid w:val="00303D34"/>
    <w:rsid w:val="00305546"/>
    <w:rsid w:val="00307AEE"/>
    <w:rsid w:val="003156F8"/>
    <w:rsid w:val="003160FE"/>
    <w:rsid w:val="00320B4A"/>
    <w:rsid w:val="00321202"/>
    <w:rsid w:val="00321C41"/>
    <w:rsid w:val="003228DD"/>
    <w:rsid w:val="0032402E"/>
    <w:rsid w:val="00325F87"/>
    <w:rsid w:val="00326702"/>
    <w:rsid w:val="0032677E"/>
    <w:rsid w:val="003300CF"/>
    <w:rsid w:val="0033067F"/>
    <w:rsid w:val="003316FD"/>
    <w:rsid w:val="003371B1"/>
    <w:rsid w:val="00344E31"/>
    <w:rsid w:val="00350172"/>
    <w:rsid w:val="003524E2"/>
    <w:rsid w:val="00353E2F"/>
    <w:rsid w:val="003545A1"/>
    <w:rsid w:val="0035795F"/>
    <w:rsid w:val="00363E8D"/>
    <w:rsid w:val="0036412E"/>
    <w:rsid w:val="00370E4C"/>
    <w:rsid w:val="00371846"/>
    <w:rsid w:val="00371E83"/>
    <w:rsid w:val="003736D5"/>
    <w:rsid w:val="00375CCE"/>
    <w:rsid w:val="00377A17"/>
    <w:rsid w:val="003808FD"/>
    <w:rsid w:val="00382696"/>
    <w:rsid w:val="003839C2"/>
    <w:rsid w:val="00393786"/>
    <w:rsid w:val="00393998"/>
    <w:rsid w:val="00394D37"/>
    <w:rsid w:val="0039517A"/>
    <w:rsid w:val="003A78D4"/>
    <w:rsid w:val="003B0AB0"/>
    <w:rsid w:val="003B2287"/>
    <w:rsid w:val="003B284F"/>
    <w:rsid w:val="003B55D0"/>
    <w:rsid w:val="003B61CA"/>
    <w:rsid w:val="003B6B3E"/>
    <w:rsid w:val="003B71FB"/>
    <w:rsid w:val="003C05D6"/>
    <w:rsid w:val="003C2ED1"/>
    <w:rsid w:val="003C43E5"/>
    <w:rsid w:val="003C5712"/>
    <w:rsid w:val="003C646F"/>
    <w:rsid w:val="003D0EBA"/>
    <w:rsid w:val="003D495F"/>
    <w:rsid w:val="003D701E"/>
    <w:rsid w:val="003D7A44"/>
    <w:rsid w:val="003E0A42"/>
    <w:rsid w:val="003E1FB6"/>
    <w:rsid w:val="003E3E3C"/>
    <w:rsid w:val="003E78DD"/>
    <w:rsid w:val="003E7DA3"/>
    <w:rsid w:val="003F2CAD"/>
    <w:rsid w:val="003F4E8B"/>
    <w:rsid w:val="003F5917"/>
    <w:rsid w:val="003F7264"/>
    <w:rsid w:val="00405234"/>
    <w:rsid w:val="00405F34"/>
    <w:rsid w:val="004076B8"/>
    <w:rsid w:val="004115D3"/>
    <w:rsid w:val="00412215"/>
    <w:rsid w:val="00412819"/>
    <w:rsid w:val="00412A9D"/>
    <w:rsid w:val="00423902"/>
    <w:rsid w:val="004240A3"/>
    <w:rsid w:val="00425AAC"/>
    <w:rsid w:val="00432DB5"/>
    <w:rsid w:val="0043550D"/>
    <w:rsid w:val="004423E6"/>
    <w:rsid w:val="0044760F"/>
    <w:rsid w:val="0044779F"/>
    <w:rsid w:val="00451B8A"/>
    <w:rsid w:val="004621C3"/>
    <w:rsid w:val="00464FB5"/>
    <w:rsid w:val="004675A0"/>
    <w:rsid w:val="00472038"/>
    <w:rsid w:val="00473A19"/>
    <w:rsid w:val="0047492F"/>
    <w:rsid w:val="00476ADE"/>
    <w:rsid w:val="0047770E"/>
    <w:rsid w:val="004803C5"/>
    <w:rsid w:val="00481A92"/>
    <w:rsid w:val="00482A28"/>
    <w:rsid w:val="00486266"/>
    <w:rsid w:val="0048641A"/>
    <w:rsid w:val="00497BAB"/>
    <w:rsid w:val="004A0919"/>
    <w:rsid w:val="004A0ED2"/>
    <w:rsid w:val="004A3F88"/>
    <w:rsid w:val="004A5838"/>
    <w:rsid w:val="004A6F93"/>
    <w:rsid w:val="004B13AB"/>
    <w:rsid w:val="004C0163"/>
    <w:rsid w:val="004C17F9"/>
    <w:rsid w:val="004C527A"/>
    <w:rsid w:val="004C542B"/>
    <w:rsid w:val="004E4549"/>
    <w:rsid w:val="004F0389"/>
    <w:rsid w:val="004F128A"/>
    <w:rsid w:val="004F40EC"/>
    <w:rsid w:val="0050579D"/>
    <w:rsid w:val="0051282F"/>
    <w:rsid w:val="0051479F"/>
    <w:rsid w:val="0052422E"/>
    <w:rsid w:val="005244D8"/>
    <w:rsid w:val="00525724"/>
    <w:rsid w:val="00531C1D"/>
    <w:rsid w:val="005375B9"/>
    <w:rsid w:val="00540F37"/>
    <w:rsid w:val="0054119D"/>
    <w:rsid w:val="00542279"/>
    <w:rsid w:val="0054231E"/>
    <w:rsid w:val="00542C86"/>
    <w:rsid w:val="0054371C"/>
    <w:rsid w:val="00544E65"/>
    <w:rsid w:val="005457BB"/>
    <w:rsid w:val="0054602D"/>
    <w:rsid w:val="00547664"/>
    <w:rsid w:val="00547B1F"/>
    <w:rsid w:val="00550459"/>
    <w:rsid w:val="00553720"/>
    <w:rsid w:val="0055770A"/>
    <w:rsid w:val="00557D6A"/>
    <w:rsid w:val="00560E3C"/>
    <w:rsid w:val="00560E8C"/>
    <w:rsid w:val="00561B5D"/>
    <w:rsid w:val="0056398D"/>
    <w:rsid w:val="0056758C"/>
    <w:rsid w:val="00567BA0"/>
    <w:rsid w:val="0057138D"/>
    <w:rsid w:val="00571DB1"/>
    <w:rsid w:val="00574600"/>
    <w:rsid w:val="00575307"/>
    <w:rsid w:val="00580D20"/>
    <w:rsid w:val="00582ECB"/>
    <w:rsid w:val="00587D08"/>
    <w:rsid w:val="00587EB0"/>
    <w:rsid w:val="00591B68"/>
    <w:rsid w:val="00593073"/>
    <w:rsid w:val="00594632"/>
    <w:rsid w:val="00595BE9"/>
    <w:rsid w:val="00596277"/>
    <w:rsid w:val="005A6F5B"/>
    <w:rsid w:val="005B0AB9"/>
    <w:rsid w:val="005B66E8"/>
    <w:rsid w:val="005C3427"/>
    <w:rsid w:val="005C3829"/>
    <w:rsid w:val="005C4AE6"/>
    <w:rsid w:val="005C4DE2"/>
    <w:rsid w:val="005D106D"/>
    <w:rsid w:val="005D2F42"/>
    <w:rsid w:val="005D538D"/>
    <w:rsid w:val="005D770D"/>
    <w:rsid w:val="005E0E10"/>
    <w:rsid w:val="005E3F4A"/>
    <w:rsid w:val="005E58C2"/>
    <w:rsid w:val="005F0413"/>
    <w:rsid w:val="005F094D"/>
    <w:rsid w:val="005F17B7"/>
    <w:rsid w:val="005F2681"/>
    <w:rsid w:val="006065BF"/>
    <w:rsid w:val="0061032F"/>
    <w:rsid w:val="00614053"/>
    <w:rsid w:val="0061460B"/>
    <w:rsid w:val="006154D9"/>
    <w:rsid w:val="0062165B"/>
    <w:rsid w:val="0062189F"/>
    <w:rsid w:val="00622FC3"/>
    <w:rsid w:val="00626C3C"/>
    <w:rsid w:val="006279B0"/>
    <w:rsid w:val="0063006D"/>
    <w:rsid w:val="00633B38"/>
    <w:rsid w:val="00634AAB"/>
    <w:rsid w:val="00637221"/>
    <w:rsid w:val="00646BF8"/>
    <w:rsid w:val="00647C38"/>
    <w:rsid w:val="006543A5"/>
    <w:rsid w:val="00655561"/>
    <w:rsid w:val="00656D89"/>
    <w:rsid w:val="00661B47"/>
    <w:rsid w:val="00663DCD"/>
    <w:rsid w:val="00664F69"/>
    <w:rsid w:val="006654F7"/>
    <w:rsid w:val="006658F5"/>
    <w:rsid w:val="0067120F"/>
    <w:rsid w:val="006720E5"/>
    <w:rsid w:val="00673660"/>
    <w:rsid w:val="00673688"/>
    <w:rsid w:val="0067394D"/>
    <w:rsid w:val="00676CB3"/>
    <w:rsid w:val="00681646"/>
    <w:rsid w:val="00683DE0"/>
    <w:rsid w:val="00685515"/>
    <w:rsid w:val="006861E0"/>
    <w:rsid w:val="00686D8F"/>
    <w:rsid w:val="0069140E"/>
    <w:rsid w:val="00691B26"/>
    <w:rsid w:val="006959E8"/>
    <w:rsid w:val="006A0757"/>
    <w:rsid w:val="006A3F38"/>
    <w:rsid w:val="006A661C"/>
    <w:rsid w:val="006A7D7F"/>
    <w:rsid w:val="006B182B"/>
    <w:rsid w:val="006C050F"/>
    <w:rsid w:val="006C412D"/>
    <w:rsid w:val="006C495F"/>
    <w:rsid w:val="006C6990"/>
    <w:rsid w:val="006D3976"/>
    <w:rsid w:val="006E0045"/>
    <w:rsid w:val="006E243F"/>
    <w:rsid w:val="006F0545"/>
    <w:rsid w:val="006F56A7"/>
    <w:rsid w:val="006F7D2B"/>
    <w:rsid w:val="007024B8"/>
    <w:rsid w:val="0070377C"/>
    <w:rsid w:val="0070515C"/>
    <w:rsid w:val="0070542D"/>
    <w:rsid w:val="0070579D"/>
    <w:rsid w:val="00705DE8"/>
    <w:rsid w:val="00710BBF"/>
    <w:rsid w:val="00713ED5"/>
    <w:rsid w:val="0071693A"/>
    <w:rsid w:val="00721555"/>
    <w:rsid w:val="00725886"/>
    <w:rsid w:val="007303DF"/>
    <w:rsid w:val="00733DCB"/>
    <w:rsid w:val="00734E2C"/>
    <w:rsid w:val="00735324"/>
    <w:rsid w:val="00741FEC"/>
    <w:rsid w:val="007426BE"/>
    <w:rsid w:val="007436FA"/>
    <w:rsid w:val="0074418D"/>
    <w:rsid w:val="00747B09"/>
    <w:rsid w:val="00751795"/>
    <w:rsid w:val="00751D6A"/>
    <w:rsid w:val="00752473"/>
    <w:rsid w:val="0075263A"/>
    <w:rsid w:val="00752F87"/>
    <w:rsid w:val="007531B7"/>
    <w:rsid w:val="0075340C"/>
    <w:rsid w:val="00753D42"/>
    <w:rsid w:val="00754942"/>
    <w:rsid w:val="007568F5"/>
    <w:rsid w:val="00757CE7"/>
    <w:rsid w:val="00765FAA"/>
    <w:rsid w:val="00766006"/>
    <w:rsid w:val="00767018"/>
    <w:rsid w:val="00767855"/>
    <w:rsid w:val="007727DC"/>
    <w:rsid w:val="00774635"/>
    <w:rsid w:val="007775CA"/>
    <w:rsid w:val="00780898"/>
    <w:rsid w:val="00784C1F"/>
    <w:rsid w:val="0078503B"/>
    <w:rsid w:val="00785D6C"/>
    <w:rsid w:val="0079581C"/>
    <w:rsid w:val="00795AE4"/>
    <w:rsid w:val="007A2CB6"/>
    <w:rsid w:val="007A7189"/>
    <w:rsid w:val="007B35E1"/>
    <w:rsid w:val="007B5489"/>
    <w:rsid w:val="007B5F2B"/>
    <w:rsid w:val="007C157B"/>
    <w:rsid w:val="007C3C7D"/>
    <w:rsid w:val="007C7758"/>
    <w:rsid w:val="007D1309"/>
    <w:rsid w:val="007D296B"/>
    <w:rsid w:val="007D5B6B"/>
    <w:rsid w:val="007D751D"/>
    <w:rsid w:val="007E18CA"/>
    <w:rsid w:val="007F0632"/>
    <w:rsid w:val="007F2FDB"/>
    <w:rsid w:val="007F353E"/>
    <w:rsid w:val="007F55D6"/>
    <w:rsid w:val="007F6BCE"/>
    <w:rsid w:val="007F7CA7"/>
    <w:rsid w:val="00800779"/>
    <w:rsid w:val="00801B6E"/>
    <w:rsid w:val="00802E40"/>
    <w:rsid w:val="008070C7"/>
    <w:rsid w:val="00811C46"/>
    <w:rsid w:val="00812FD3"/>
    <w:rsid w:val="0081307D"/>
    <w:rsid w:val="008200C1"/>
    <w:rsid w:val="00821086"/>
    <w:rsid w:val="008217B4"/>
    <w:rsid w:val="00822765"/>
    <w:rsid w:val="00823C18"/>
    <w:rsid w:val="0082586C"/>
    <w:rsid w:val="008334D1"/>
    <w:rsid w:val="00833574"/>
    <w:rsid w:val="00843D09"/>
    <w:rsid w:val="008443F7"/>
    <w:rsid w:val="00845038"/>
    <w:rsid w:val="00846C42"/>
    <w:rsid w:val="00847ED8"/>
    <w:rsid w:val="00851367"/>
    <w:rsid w:val="00851AF7"/>
    <w:rsid w:val="0085283D"/>
    <w:rsid w:val="0086152B"/>
    <w:rsid w:val="008671F2"/>
    <w:rsid w:val="00870532"/>
    <w:rsid w:val="00870B5A"/>
    <w:rsid w:val="008743EE"/>
    <w:rsid w:val="0087659A"/>
    <w:rsid w:val="00881382"/>
    <w:rsid w:val="008813D8"/>
    <w:rsid w:val="0088390C"/>
    <w:rsid w:val="00884BB1"/>
    <w:rsid w:val="00886E69"/>
    <w:rsid w:val="008877C3"/>
    <w:rsid w:val="00890B23"/>
    <w:rsid w:val="0089129C"/>
    <w:rsid w:val="008A0C44"/>
    <w:rsid w:val="008A268D"/>
    <w:rsid w:val="008A7A61"/>
    <w:rsid w:val="008B50FD"/>
    <w:rsid w:val="008B549A"/>
    <w:rsid w:val="008B674B"/>
    <w:rsid w:val="008B6EDF"/>
    <w:rsid w:val="008C1E5E"/>
    <w:rsid w:val="008C3974"/>
    <w:rsid w:val="008C7B2B"/>
    <w:rsid w:val="008D1388"/>
    <w:rsid w:val="008D257C"/>
    <w:rsid w:val="008D71E3"/>
    <w:rsid w:val="008D7BC3"/>
    <w:rsid w:val="008E1B37"/>
    <w:rsid w:val="008E21CB"/>
    <w:rsid w:val="008E3590"/>
    <w:rsid w:val="008E444F"/>
    <w:rsid w:val="008E572E"/>
    <w:rsid w:val="008E60CE"/>
    <w:rsid w:val="008E67AC"/>
    <w:rsid w:val="008E6DFC"/>
    <w:rsid w:val="008F155D"/>
    <w:rsid w:val="008F1AED"/>
    <w:rsid w:val="008F366F"/>
    <w:rsid w:val="008F505B"/>
    <w:rsid w:val="009013C6"/>
    <w:rsid w:val="00902446"/>
    <w:rsid w:val="00906D9B"/>
    <w:rsid w:val="009103F7"/>
    <w:rsid w:val="00910609"/>
    <w:rsid w:val="0091107E"/>
    <w:rsid w:val="00911F5C"/>
    <w:rsid w:val="00913BDB"/>
    <w:rsid w:val="00913D3C"/>
    <w:rsid w:val="00916762"/>
    <w:rsid w:val="00916873"/>
    <w:rsid w:val="00925C8A"/>
    <w:rsid w:val="00926104"/>
    <w:rsid w:val="00927F8A"/>
    <w:rsid w:val="00930131"/>
    <w:rsid w:val="00930D72"/>
    <w:rsid w:val="00930EED"/>
    <w:rsid w:val="009360EE"/>
    <w:rsid w:val="009373F7"/>
    <w:rsid w:val="0094264D"/>
    <w:rsid w:val="009433A9"/>
    <w:rsid w:val="009452D8"/>
    <w:rsid w:val="0094685A"/>
    <w:rsid w:val="00946D35"/>
    <w:rsid w:val="0095197E"/>
    <w:rsid w:val="0095289C"/>
    <w:rsid w:val="00957AC2"/>
    <w:rsid w:val="00960F19"/>
    <w:rsid w:val="009670BB"/>
    <w:rsid w:val="009728DD"/>
    <w:rsid w:val="0097342C"/>
    <w:rsid w:val="00977E5C"/>
    <w:rsid w:val="00977F2C"/>
    <w:rsid w:val="0098124C"/>
    <w:rsid w:val="009877AA"/>
    <w:rsid w:val="00994519"/>
    <w:rsid w:val="00994652"/>
    <w:rsid w:val="0099712D"/>
    <w:rsid w:val="009A0E7B"/>
    <w:rsid w:val="009A120B"/>
    <w:rsid w:val="009A22C1"/>
    <w:rsid w:val="009A770D"/>
    <w:rsid w:val="009B1F0F"/>
    <w:rsid w:val="009B4141"/>
    <w:rsid w:val="009C33B4"/>
    <w:rsid w:val="009C3CA9"/>
    <w:rsid w:val="009C4C4D"/>
    <w:rsid w:val="009C5F27"/>
    <w:rsid w:val="009C7D15"/>
    <w:rsid w:val="009E5AFA"/>
    <w:rsid w:val="009E5DC5"/>
    <w:rsid w:val="009E726C"/>
    <w:rsid w:val="009E75B1"/>
    <w:rsid w:val="009F0CFE"/>
    <w:rsid w:val="009F18C5"/>
    <w:rsid w:val="009F4114"/>
    <w:rsid w:val="00A0267F"/>
    <w:rsid w:val="00A06757"/>
    <w:rsid w:val="00A07284"/>
    <w:rsid w:val="00A11D67"/>
    <w:rsid w:val="00A124F5"/>
    <w:rsid w:val="00A17666"/>
    <w:rsid w:val="00A21012"/>
    <w:rsid w:val="00A219CF"/>
    <w:rsid w:val="00A249EE"/>
    <w:rsid w:val="00A3597E"/>
    <w:rsid w:val="00A37C63"/>
    <w:rsid w:val="00A43EDD"/>
    <w:rsid w:val="00A45FF0"/>
    <w:rsid w:val="00A5173A"/>
    <w:rsid w:val="00A51EDA"/>
    <w:rsid w:val="00A53F0D"/>
    <w:rsid w:val="00A56209"/>
    <w:rsid w:val="00A62E5A"/>
    <w:rsid w:val="00A63A0F"/>
    <w:rsid w:val="00A731C5"/>
    <w:rsid w:val="00A85917"/>
    <w:rsid w:val="00A877EE"/>
    <w:rsid w:val="00A957D1"/>
    <w:rsid w:val="00AA23B7"/>
    <w:rsid w:val="00AA4834"/>
    <w:rsid w:val="00AB2A30"/>
    <w:rsid w:val="00AB4DA1"/>
    <w:rsid w:val="00AB5C80"/>
    <w:rsid w:val="00AC03B7"/>
    <w:rsid w:val="00AC32B9"/>
    <w:rsid w:val="00AD1323"/>
    <w:rsid w:val="00AD2414"/>
    <w:rsid w:val="00AE19A5"/>
    <w:rsid w:val="00AE1A56"/>
    <w:rsid w:val="00AE2FC5"/>
    <w:rsid w:val="00AE34F5"/>
    <w:rsid w:val="00AE3865"/>
    <w:rsid w:val="00AE3A99"/>
    <w:rsid w:val="00AE3B19"/>
    <w:rsid w:val="00AE3B3B"/>
    <w:rsid w:val="00AE4E06"/>
    <w:rsid w:val="00AE572C"/>
    <w:rsid w:val="00AE5E29"/>
    <w:rsid w:val="00AE722E"/>
    <w:rsid w:val="00AF0882"/>
    <w:rsid w:val="00AF169A"/>
    <w:rsid w:val="00AF3FB0"/>
    <w:rsid w:val="00AF5CF3"/>
    <w:rsid w:val="00AF676B"/>
    <w:rsid w:val="00AF7152"/>
    <w:rsid w:val="00AF7527"/>
    <w:rsid w:val="00B00E92"/>
    <w:rsid w:val="00B03617"/>
    <w:rsid w:val="00B0392F"/>
    <w:rsid w:val="00B14559"/>
    <w:rsid w:val="00B14639"/>
    <w:rsid w:val="00B15A4A"/>
    <w:rsid w:val="00B23378"/>
    <w:rsid w:val="00B25324"/>
    <w:rsid w:val="00B31566"/>
    <w:rsid w:val="00B32323"/>
    <w:rsid w:val="00B32947"/>
    <w:rsid w:val="00B33384"/>
    <w:rsid w:val="00B3746F"/>
    <w:rsid w:val="00B477F6"/>
    <w:rsid w:val="00B55ED6"/>
    <w:rsid w:val="00B578DB"/>
    <w:rsid w:val="00B6009E"/>
    <w:rsid w:val="00B62E28"/>
    <w:rsid w:val="00B656B1"/>
    <w:rsid w:val="00B65FC5"/>
    <w:rsid w:val="00B67980"/>
    <w:rsid w:val="00B70833"/>
    <w:rsid w:val="00B717FF"/>
    <w:rsid w:val="00B74C60"/>
    <w:rsid w:val="00B847FE"/>
    <w:rsid w:val="00B90EDE"/>
    <w:rsid w:val="00B92877"/>
    <w:rsid w:val="00B95038"/>
    <w:rsid w:val="00B95770"/>
    <w:rsid w:val="00B97731"/>
    <w:rsid w:val="00B97DDF"/>
    <w:rsid w:val="00BA130D"/>
    <w:rsid w:val="00BA2328"/>
    <w:rsid w:val="00BA3569"/>
    <w:rsid w:val="00BA6EF3"/>
    <w:rsid w:val="00BA7DBC"/>
    <w:rsid w:val="00BB0D42"/>
    <w:rsid w:val="00BB13D6"/>
    <w:rsid w:val="00BB1554"/>
    <w:rsid w:val="00BB218E"/>
    <w:rsid w:val="00BB47B3"/>
    <w:rsid w:val="00BB72C0"/>
    <w:rsid w:val="00BC018D"/>
    <w:rsid w:val="00BC60C5"/>
    <w:rsid w:val="00BD22AA"/>
    <w:rsid w:val="00BD3567"/>
    <w:rsid w:val="00BD45BA"/>
    <w:rsid w:val="00BD6003"/>
    <w:rsid w:val="00BE0091"/>
    <w:rsid w:val="00BE1578"/>
    <w:rsid w:val="00BE4A39"/>
    <w:rsid w:val="00BE552F"/>
    <w:rsid w:val="00BE5D0A"/>
    <w:rsid w:val="00BE621C"/>
    <w:rsid w:val="00BE6EFD"/>
    <w:rsid w:val="00BF359C"/>
    <w:rsid w:val="00BF413D"/>
    <w:rsid w:val="00BF7015"/>
    <w:rsid w:val="00C02264"/>
    <w:rsid w:val="00C02C91"/>
    <w:rsid w:val="00C06320"/>
    <w:rsid w:val="00C11A55"/>
    <w:rsid w:val="00C11F73"/>
    <w:rsid w:val="00C14587"/>
    <w:rsid w:val="00C209CE"/>
    <w:rsid w:val="00C3330A"/>
    <w:rsid w:val="00C35DB7"/>
    <w:rsid w:val="00C35FF2"/>
    <w:rsid w:val="00C40B5B"/>
    <w:rsid w:val="00C43971"/>
    <w:rsid w:val="00C52382"/>
    <w:rsid w:val="00C52583"/>
    <w:rsid w:val="00C560E6"/>
    <w:rsid w:val="00C56BCC"/>
    <w:rsid w:val="00C62D6C"/>
    <w:rsid w:val="00C64B7F"/>
    <w:rsid w:val="00C654A8"/>
    <w:rsid w:val="00C6688D"/>
    <w:rsid w:val="00C67D64"/>
    <w:rsid w:val="00C75CC2"/>
    <w:rsid w:val="00C76A84"/>
    <w:rsid w:val="00C8462E"/>
    <w:rsid w:val="00C90B94"/>
    <w:rsid w:val="00C95E22"/>
    <w:rsid w:val="00C96B85"/>
    <w:rsid w:val="00C96F0F"/>
    <w:rsid w:val="00CA0EE4"/>
    <w:rsid w:val="00CA12D0"/>
    <w:rsid w:val="00CA1BD3"/>
    <w:rsid w:val="00CB1D7E"/>
    <w:rsid w:val="00CB74AF"/>
    <w:rsid w:val="00CB78A7"/>
    <w:rsid w:val="00CB7A14"/>
    <w:rsid w:val="00CB7BD8"/>
    <w:rsid w:val="00CC1015"/>
    <w:rsid w:val="00CC1514"/>
    <w:rsid w:val="00CC4FCF"/>
    <w:rsid w:val="00CC52C1"/>
    <w:rsid w:val="00CC7A9E"/>
    <w:rsid w:val="00CD2F00"/>
    <w:rsid w:val="00CD2FD7"/>
    <w:rsid w:val="00CE10EA"/>
    <w:rsid w:val="00CE525B"/>
    <w:rsid w:val="00CE6DA3"/>
    <w:rsid w:val="00CF2EED"/>
    <w:rsid w:val="00CF2EF4"/>
    <w:rsid w:val="00CF400F"/>
    <w:rsid w:val="00CF5A47"/>
    <w:rsid w:val="00CF772B"/>
    <w:rsid w:val="00D003CF"/>
    <w:rsid w:val="00D05809"/>
    <w:rsid w:val="00D1136C"/>
    <w:rsid w:val="00D14BFB"/>
    <w:rsid w:val="00D15091"/>
    <w:rsid w:val="00D15141"/>
    <w:rsid w:val="00D16DCC"/>
    <w:rsid w:val="00D218A5"/>
    <w:rsid w:val="00D2670F"/>
    <w:rsid w:val="00D26D1A"/>
    <w:rsid w:val="00D33CF0"/>
    <w:rsid w:val="00D37FCB"/>
    <w:rsid w:val="00D41CC5"/>
    <w:rsid w:val="00D426A6"/>
    <w:rsid w:val="00D45013"/>
    <w:rsid w:val="00D50008"/>
    <w:rsid w:val="00D50382"/>
    <w:rsid w:val="00D5039D"/>
    <w:rsid w:val="00D5052F"/>
    <w:rsid w:val="00D537BA"/>
    <w:rsid w:val="00D55BF2"/>
    <w:rsid w:val="00D569F2"/>
    <w:rsid w:val="00D604A3"/>
    <w:rsid w:val="00D60EC1"/>
    <w:rsid w:val="00D60F92"/>
    <w:rsid w:val="00D6766C"/>
    <w:rsid w:val="00D72237"/>
    <w:rsid w:val="00D74E2E"/>
    <w:rsid w:val="00D76A20"/>
    <w:rsid w:val="00D80729"/>
    <w:rsid w:val="00D80BB4"/>
    <w:rsid w:val="00D82C85"/>
    <w:rsid w:val="00DA053B"/>
    <w:rsid w:val="00DA545B"/>
    <w:rsid w:val="00DA54D7"/>
    <w:rsid w:val="00DB0EC9"/>
    <w:rsid w:val="00DC0628"/>
    <w:rsid w:val="00DC2CD0"/>
    <w:rsid w:val="00DC608E"/>
    <w:rsid w:val="00DC68C6"/>
    <w:rsid w:val="00DC6E60"/>
    <w:rsid w:val="00DC7288"/>
    <w:rsid w:val="00DD1491"/>
    <w:rsid w:val="00DD23CA"/>
    <w:rsid w:val="00DD34E0"/>
    <w:rsid w:val="00DD351C"/>
    <w:rsid w:val="00DD40FE"/>
    <w:rsid w:val="00DE5FEC"/>
    <w:rsid w:val="00DE70F4"/>
    <w:rsid w:val="00DE7272"/>
    <w:rsid w:val="00DF57CE"/>
    <w:rsid w:val="00E0301A"/>
    <w:rsid w:val="00E04AA3"/>
    <w:rsid w:val="00E05757"/>
    <w:rsid w:val="00E05FEE"/>
    <w:rsid w:val="00E073E1"/>
    <w:rsid w:val="00E1242D"/>
    <w:rsid w:val="00E14D2F"/>
    <w:rsid w:val="00E176AC"/>
    <w:rsid w:val="00E2319B"/>
    <w:rsid w:val="00E24842"/>
    <w:rsid w:val="00E261F8"/>
    <w:rsid w:val="00E31190"/>
    <w:rsid w:val="00E35AD4"/>
    <w:rsid w:val="00E37881"/>
    <w:rsid w:val="00E44B18"/>
    <w:rsid w:val="00E45663"/>
    <w:rsid w:val="00E45EDA"/>
    <w:rsid w:val="00E5000B"/>
    <w:rsid w:val="00E50DE8"/>
    <w:rsid w:val="00E529E4"/>
    <w:rsid w:val="00E61181"/>
    <w:rsid w:val="00E63F8D"/>
    <w:rsid w:val="00E662E6"/>
    <w:rsid w:val="00E71282"/>
    <w:rsid w:val="00E723FB"/>
    <w:rsid w:val="00E748BF"/>
    <w:rsid w:val="00E7694E"/>
    <w:rsid w:val="00E81DAB"/>
    <w:rsid w:val="00E85645"/>
    <w:rsid w:val="00E86469"/>
    <w:rsid w:val="00E86491"/>
    <w:rsid w:val="00E92CB6"/>
    <w:rsid w:val="00E94021"/>
    <w:rsid w:val="00E94250"/>
    <w:rsid w:val="00E94C24"/>
    <w:rsid w:val="00E95A69"/>
    <w:rsid w:val="00EA206A"/>
    <w:rsid w:val="00EA2B28"/>
    <w:rsid w:val="00EA6FB2"/>
    <w:rsid w:val="00EB1BF0"/>
    <w:rsid w:val="00EB2B3D"/>
    <w:rsid w:val="00EB31E5"/>
    <w:rsid w:val="00EB5E48"/>
    <w:rsid w:val="00EB6445"/>
    <w:rsid w:val="00EC1E42"/>
    <w:rsid w:val="00EC41C8"/>
    <w:rsid w:val="00EC5C98"/>
    <w:rsid w:val="00EC638E"/>
    <w:rsid w:val="00ED02F6"/>
    <w:rsid w:val="00ED1909"/>
    <w:rsid w:val="00ED2E06"/>
    <w:rsid w:val="00ED34FB"/>
    <w:rsid w:val="00ED39AD"/>
    <w:rsid w:val="00ED3F92"/>
    <w:rsid w:val="00EE00CD"/>
    <w:rsid w:val="00EE1105"/>
    <w:rsid w:val="00EE2239"/>
    <w:rsid w:val="00EE2F02"/>
    <w:rsid w:val="00EE5B1E"/>
    <w:rsid w:val="00EE7B56"/>
    <w:rsid w:val="00EF024A"/>
    <w:rsid w:val="00EF4B20"/>
    <w:rsid w:val="00F00429"/>
    <w:rsid w:val="00F0074F"/>
    <w:rsid w:val="00F16585"/>
    <w:rsid w:val="00F16593"/>
    <w:rsid w:val="00F21FF7"/>
    <w:rsid w:val="00F2705F"/>
    <w:rsid w:val="00F277A0"/>
    <w:rsid w:val="00F310D5"/>
    <w:rsid w:val="00F314C3"/>
    <w:rsid w:val="00F32833"/>
    <w:rsid w:val="00F3491C"/>
    <w:rsid w:val="00F34D0E"/>
    <w:rsid w:val="00F40FA1"/>
    <w:rsid w:val="00F4118B"/>
    <w:rsid w:val="00F4312D"/>
    <w:rsid w:val="00F46756"/>
    <w:rsid w:val="00F467C9"/>
    <w:rsid w:val="00F5243A"/>
    <w:rsid w:val="00F5266A"/>
    <w:rsid w:val="00F5314B"/>
    <w:rsid w:val="00F54E47"/>
    <w:rsid w:val="00F56F16"/>
    <w:rsid w:val="00F57041"/>
    <w:rsid w:val="00F61255"/>
    <w:rsid w:val="00F62D77"/>
    <w:rsid w:val="00F62F81"/>
    <w:rsid w:val="00F64B4F"/>
    <w:rsid w:val="00F6679F"/>
    <w:rsid w:val="00F70C77"/>
    <w:rsid w:val="00F70EA1"/>
    <w:rsid w:val="00F71AAD"/>
    <w:rsid w:val="00F723C1"/>
    <w:rsid w:val="00F73778"/>
    <w:rsid w:val="00F76429"/>
    <w:rsid w:val="00F83C12"/>
    <w:rsid w:val="00F847A8"/>
    <w:rsid w:val="00F87C00"/>
    <w:rsid w:val="00F900B4"/>
    <w:rsid w:val="00F95868"/>
    <w:rsid w:val="00F962D2"/>
    <w:rsid w:val="00F96C62"/>
    <w:rsid w:val="00FA3EB6"/>
    <w:rsid w:val="00FA419F"/>
    <w:rsid w:val="00FA4764"/>
    <w:rsid w:val="00FA4770"/>
    <w:rsid w:val="00FB1B79"/>
    <w:rsid w:val="00FB2A5F"/>
    <w:rsid w:val="00FB3ED9"/>
    <w:rsid w:val="00FB65E9"/>
    <w:rsid w:val="00FB6E5F"/>
    <w:rsid w:val="00FC1040"/>
    <w:rsid w:val="00FC23D6"/>
    <w:rsid w:val="00FC332A"/>
    <w:rsid w:val="00FC4563"/>
    <w:rsid w:val="00FC7DFE"/>
    <w:rsid w:val="00FC7FE8"/>
    <w:rsid w:val="00FD0163"/>
    <w:rsid w:val="00FD5276"/>
    <w:rsid w:val="00FD5E92"/>
    <w:rsid w:val="00FE40E8"/>
    <w:rsid w:val="00FE4710"/>
    <w:rsid w:val="00FE6567"/>
    <w:rsid w:val="00FF0385"/>
    <w:rsid w:val="00FF1220"/>
    <w:rsid w:val="00FF25AF"/>
    <w:rsid w:val="00FF3397"/>
    <w:rsid w:val="00FF3811"/>
    <w:rsid w:val="00FF5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D7E"/>
  </w:style>
  <w:style w:type="paragraph" w:styleId="3">
    <w:name w:val="heading 3"/>
    <w:basedOn w:val="a"/>
    <w:link w:val="30"/>
    <w:uiPriority w:val="9"/>
    <w:qFormat/>
    <w:rsid w:val="00DA54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54D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A5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54D7"/>
    <w:rPr>
      <w:color w:val="0000FF"/>
      <w:u w:val="single"/>
    </w:rPr>
  </w:style>
  <w:style w:type="character" w:customStyle="1" w:styleId="l-count">
    <w:name w:val="l-count"/>
    <w:basedOn w:val="a0"/>
    <w:rsid w:val="00DA54D7"/>
  </w:style>
  <w:style w:type="character" w:styleId="a5">
    <w:name w:val="Strong"/>
    <w:basedOn w:val="a0"/>
    <w:uiPriority w:val="22"/>
    <w:qFormat/>
    <w:rsid w:val="00DA54D7"/>
    <w:rPr>
      <w:b/>
      <w:bCs/>
    </w:rPr>
  </w:style>
  <w:style w:type="paragraph" w:styleId="a6">
    <w:name w:val="Balloon Text"/>
    <w:basedOn w:val="a"/>
    <w:link w:val="a7"/>
    <w:uiPriority w:val="99"/>
    <w:semiHidden/>
    <w:unhideWhenUsed/>
    <w:rsid w:val="00BF41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41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8730386">
      <w:bodyDiv w:val="1"/>
      <w:marLeft w:val="0"/>
      <w:marRight w:val="0"/>
      <w:marTop w:val="0"/>
      <w:marBottom w:val="0"/>
      <w:divBdr>
        <w:top w:val="none" w:sz="0" w:space="0" w:color="auto"/>
        <w:left w:val="none" w:sz="0" w:space="0" w:color="auto"/>
        <w:bottom w:val="none" w:sz="0" w:space="0" w:color="auto"/>
        <w:right w:val="none" w:sz="0" w:space="0" w:color="auto"/>
      </w:divBdr>
      <w:divsChild>
        <w:div w:id="1824538998">
          <w:marLeft w:val="365"/>
          <w:marRight w:val="0"/>
          <w:marTop w:val="0"/>
          <w:marBottom w:val="0"/>
          <w:divBdr>
            <w:top w:val="none" w:sz="0" w:space="0" w:color="auto"/>
            <w:left w:val="none" w:sz="0" w:space="0" w:color="auto"/>
            <w:bottom w:val="none" w:sz="0" w:space="0" w:color="auto"/>
            <w:right w:val="none" w:sz="0" w:space="0" w:color="auto"/>
          </w:divBdr>
          <w:divsChild>
            <w:div w:id="1715351308">
              <w:marLeft w:val="0"/>
              <w:marRight w:val="0"/>
              <w:marTop w:val="0"/>
              <w:marBottom w:val="0"/>
              <w:divBdr>
                <w:top w:val="none" w:sz="0" w:space="0" w:color="auto"/>
                <w:left w:val="none" w:sz="0" w:space="0" w:color="auto"/>
                <w:bottom w:val="none" w:sz="0" w:space="0" w:color="auto"/>
                <w:right w:val="none" w:sz="0" w:space="0" w:color="auto"/>
              </w:divBdr>
              <w:divsChild>
                <w:div w:id="174391298">
                  <w:marLeft w:val="0"/>
                  <w:marRight w:val="0"/>
                  <w:marTop w:val="0"/>
                  <w:marBottom w:val="0"/>
                  <w:divBdr>
                    <w:top w:val="none" w:sz="0" w:space="0" w:color="auto"/>
                    <w:left w:val="none" w:sz="0" w:space="0" w:color="auto"/>
                    <w:bottom w:val="none" w:sz="0" w:space="0" w:color="auto"/>
                    <w:right w:val="none" w:sz="0" w:space="0" w:color="auto"/>
                  </w:divBdr>
                  <w:divsChild>
                    <w:div w:id="56830209">
                      <w:marLeft w:val="0"/>
                      <w:marRight w:val="0"/>
                      <w:marTop w:val="0"/>
                      <w:marBottom w:val="0"/>
                      <w:divBdr>
                        <w:top w:val="none" w:sz="0" w:space="0" w:color="auto"/>
                        <w:left w:val="none" w:sz="0" w:space="0" w:color="auto"/>
                        <w:bottom w:val="none" w:sz="0" w:space="0" w:color="auto"/>
                        <w:right w:val="none" w:sz="0" w:space="0" w:color="auto"/>
                      </w:divBdr>
                      <w:divsChild>
                        <w:div w:id="1049498472">
                          <w:marLeft w:val="0"/>
                          <w:marRight w:val="0"/>
                          <w:marTop w:val="0"/>
                          <w:marBottom w:val="0"/>
                          <w:divBdr>
                            <w:top w:val="none" w:sz="0" w:space="0" w:color="auto"/>
                            <w:left w:val="none" w:sz="0" w:space="0" w:color="auto"/>
                            <w:bottom w:val="none" w:sz="0" w:space="0" w:color="auto"/>
                            <w:right w:val="none" w:sz="0" w:space="0" w:color="auto"/>
                          </w:divBdr>
                          <w:divsChild>
                            <w:div w:id="4338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960861">
          <w:marLeft w:val="365"/>
          <w:marRight w:val="0"/>
          <w:marTop w:val="0"/>
          <w:marBottom w:val="0"/>
          <w:divBdr>
            <w:top w:val="none" w:sz="0" w:space="0" w:color="auto"/>
            <w:left w:val="none" w:sz="0" w:space="0" w:color="auto"/>
            <w:bottom w:val="none" w:sz="0" w:space="0" w:color="auto"/>
            <w:right w:val="none" w:sz="0" w:space="0" w:color="auto"/>
          </w:divBdr>
          <w:divsChild>
            <w:div w:id="44259536">
              <w:marLeft w:val="0"/>
              <w:marRight w:val="0"/>
              <w:marTop w:val="0"/>
              <w:marBottom w:val="304"/>
              <w:divBdr>
                <w:top w:val="single" w:sz="2" w:space="0" w:color="CCCCCC"/>
                <w:left w:val="single" w:sz="2" w:space="0" w:color="CCCCCC"/>
                <w:bottom w:val="single" w:sz="2" w:space="0" w:color="CCCCCC"/>
                <w:right w:val="single" w:sz="2" w:space="0" w:color="CCCCCC"/>
              </w:divBdr>
              <w:divsChild>
                <w:div w:id="1980258981">
                  <w:marLeft w:val="0"/>
                  <w:marRight w:val="0"/>
                  <w:marTop w:val="0"/>
                  <w:marBottom w:val="0"/>
                  <w:divBdr>
                    <w:top w:val="none" w:sz="0" w:space="0" w:color="auto"/>
                    <w:left w:val="none" w:sz="0" w:space="0" w:color="auto"/>
                    <w:bottom w:val="none" w:sz="0" w:space="0" w:color="auto"/>
                    <w:right w:val="none" w:sz="0" w:space="0" w:color="auto"/>
                  </w:divBdr>
                </w:div>
              </w:divsChild>
            </w:div>
            <w:div w:id="557664498">
              <w:marLeft w:val="0"/>
              <w:marRight w:val="0"/>
              <w:marTop w:val="0"/>
              <w:marBottom w:val="0"/>
              <w:divBdr>
                <w:top w:val="single" w:sz="4" w:space="5" w:color="B7DBF0"/>
                <w:left w:val="single" w:sz="4" w:space="8" w:color="B7DBF0"/>
                <w:bottom w:val="single" w:sz="4" w:space="5" w:color="B7DBF0"/>
                <w:right w:val="single" w:sz="4" w:space="8" w:color="B7DBF0"/>
              </w:divBdr>
              <w:divsChild>
                <w:div w:id="1104031691">
                  <w:marLeft w:val="0"/>
                  <w:marRight w:val="0"/>
                  <w:marTop w:val="0"/>
                  <w:marBottom w:val="0"/>
                  <w:divBdr>
                    <w:top w:val="none" w:sz="0" w:space="0" w:color="auto"/>
                    <w:left w:val="none" w:sz="0" w:space="0" w:color="auto"/>
                    <w:bottom w:val="none" w:sz="0" w:space="0" w:color="auto"/>
                    <w:right w:val="none" w:sz="0" w:space="0" w:color="auto"/>
                  </w:divBdr>
                </w:div>
              </w:divsChild>
            </w:div>
            <w:div w:id="740636445">
              <w:marLeft w:val="0"/>
              <w:marRight w:val="0"/>
              <w:marTop w:val="0"/>
              <w:marBottom w:val="304"/>
              <w:divBdr>
                <w:top w:val="single" w:sz="2" w:space="0" w:color="CCCCCC"/>
                <w:left w:val="single" w:sz="2" w:space="0" w:color="CCCCCC"/>
                <w:bottom w:val="single" w:sz="2" w:space="0" w:color="CCCCCC"/>
                <w:right w:val="single" w:sz="2" w:space="0" w:color="CCCCCC"/>
              </w:divBdr>
              <w:divsChild>
                <w:div w:id="2035108176">
                  <w:marLeft w:val="0"/>
                  <w:marRight w:val="0"/>
                  <w:marTop w:val="0"/>
                  <w:marBottom w:val="0"/>
                  <w:divBdr>
                    <w:top w:val="none" w:sz="0" w:space="0" w:color="auto"/>
                    <w:left w:val="none" w:sz="0" w:space="0" w:color="auto"/>
                    <w:bottom w:val="none" w:sz="0" w:space="0" w:color="auto"/>
                    <w:right w:val="none" w:sz="0" w:space="0" w:color="auto"/>
                  </w:divBdr>
                </w:div>
              </w:divsChild>
            </w:div>
            <w:div w:id="1366708275">
              <w:marLeft w:val="0"/>
              <w:marRight w:val="0"/>
              <w:marTop w:val="0"/>
              <w:marBottom w:val="304"/>
              <w:divBdr>
                <w:top w:val="single" w:sz="2" w:space="0" w:color="CCCCCC"/>
                <w:left w:val="single" w:sz="2" w:space="0" w:color="CCCCCC"/>
                <w:bottom w:val="single" w:sz="2" w:space="0" w:color="CCCCCC"/>
                <w:right w:val="single" w:sz="2" w:space="0" w:color="CCCCCC"/>
              </w:divBdr>
              <w:divsChild>
                <w:div w:id="1890727325">
                  <w:marLeft w:val="0"/>
                  <w:marRight w:val="0"/>
                  <w:marTop w:val="0"/>
                  <w:marBottom w:val="0"/>
                  <w:divBdr>
                    <w:top w:val="none" w:sz="0" w:space="0" w:color="auto"/>
                    <w:left w:val="none" w:sz="0" w:space="0" w:color="auto"/>
                    <w:bottom w:val="none" w:sz="0" w:space="0" w:color="auto"/>
                    <w:right w:val="none" w:sz="0" w:space="0" w:color="auto"/>
                  </w:divBdr>
                </w:div>
              </w:divsChild>
            </w:div>
            <w:div w:id="1732851374">
              <w:marLeft w:val="0"/>
              <w:marRight w:val="0"/>
              <w:marTop w:val="0"/>
              <w:marBottom w:val="304"/>
              <w:divBdr>
                <w:top w:val="single" w:sz="2" w:space="0" w:color="CCCCCC"/>
                <w:left w:val="single" w:sz="2" w:space="0" w:color="CCCCCC"/>
                <w:bottom w:val="single" w:sz="2" w:space="0" w:color="CCCCCC"/>
                <w:right w:val="single" w:sz="2" w:space="0"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ybi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cusc.org/jcmc/vol5/issue2/" TargetMode="External"/><Relationship Id="rId12" Type="http://schemas.openxmlformats.org/officeDocument/2006/relationships/hyperlink" Target="http://www.transli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eraldinsight.com/authors/guides/write/abstracts.htm?part=2&amp;PHPSESSID=hdac5rtkb73ae013ofk4g8nrv1" TargetMode="External"/><Relationship Id="rId11" Type="http://schemas.openxmlformats.org/officeDocument/2006/relationships/hyperlink" Target="http://www.emeraldinsight.com/authors/guides/write/harvard.htm?part=2." TargetMode="External"/><Relationship Id="rId5" Type="http://schemas.openxmlformats.org/officeDocument/2006/relationships/hyperlink" Target="http://www.emeraldinsight.com/authors/guides/write/abstracts.htm?part=3&amp;" TargetMode="External"/><Relationship Id="rId10" Type="http://schemas.openxmlformats.org/officeDocument/2006/relationships/hyperlink" Target="http://www.sourceaid.com/" TargetMode="External"/><Relationship Id="rId4" Type="http://schemas.openxmlformats.org/officeDocument/2006/relationships/webSettings" Target="webSettings.xml"/><Relationship Id="rId9" Type="http://schemas.openxmlformats.org/officeDocument/2006/relationships/hyperlink" Target="http://www.bibme.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5031</Words>
  <Characters>28678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Педагогический журна</dc:creator>
  <cp:lastModifiedBy>Педагогический журна</cp:lastModifiedBy>
  <cp:revision>3</cp:revision>
  <dcterms:created xsi:type="dcterms:W3CDTF">2018-05-21T07:11:00Z</dcterms:created>
  <dcterms:modified xsi:type="dcterms:W3CDTF">2018-06-20T02:38:00Z</dcterms:modified>
</cp:coreProperties>
</file>